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64863B21"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19232C">
        <w:rPr>
          <w:rFonts w:ascii="Arial" w:eastAsia="PMingLiU" w:hAnsi="Arial" w:cs="Arial" w:hint="eastAsia"/>
          <w:b/>
          <w:sz w:val="24"/>
          <w:lang w:eastAsia="zh-TW"/>
        </w:rPr>
        <w:t xml:space="preserve">3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8E4779" w:rsidRPr="008E4779">
        <w:rPr>
          <w:rFonts w:ascii="Arial" w:eastAsia="MS Mincho" w:hAnsi="Arial" w:cs="Arial"/>
          <w:b/>
          <w:sz w:val="24"/>
        </w:rPr>
        <w:t>R4-241</w:t>
      </w:r>
      <w:r w:rsidR="00D84450" w:rsidRPr="00D84450">
        <w:rPr>
          <w:rFonts w:ascii="Arial" w:eastAsia="MS Mincho" w:hAnsi="Arial" w:cs="Arial"/>
          <w:b/>
          <w:sz w:val="24"/>
        </w:rPr>
        <w:t>9720</w:t>
      </w:r>
    </w:p>
    <w:p w14:paraId="20AB564E" w14:textId="6A7E239D" w:rsidR="000719AB" w:rsidRPr="00F9348C" w:rsidRDefault="0019232C" w:rsidP="000719AB">
      <w:pPr>
        <w:pStyle w:val="CRCoverPage"/>
        <w:keepNext/>
        <w:adjustRightInd w:val="0"/>
        <w:outlineLvl w:val="0"/>
        <w:rPr>
          <w:rFonts w:cs="Arial"/>
          <w:b/>
        </w:rPr>
      </w:pPr>
      <w:r>
        <w:rPr>
          <w:rFonts w:cs="Arial"/>
          <w:b/>
          <w:sz w:val="24"/>
          <w:szCs w:val="24"/>
          <w:lang w:eastAsia="zh-CN"/>
        </w:rPr>
        <w:t>Orlando, USA</w:t>
      </w:r>
      <w:r w:rsidR="000719AB" w:rsidRPr="00F9348C">
        <w:rPr>
          <w:rFonts w:cs="Arial"/>
          <w:b/>
          <w:sz w:val="24"/>
          <w:szCs w:val="24"/>
          <w:lang w:eastAsia="zh-CN"/>
        </w:rPr>
        <w:t xml:space="preserve">, </w:t>
      </w:r>
      <w:r>
        <w:rPr>
          <w:rFonts w:eastAsia="PMingLiU" w:cs="Arial" w:hint="eastAsia"/>
          <w:b/>
          <w:sz w:val="24"/>
          <w:szCs w:val="24"/>
          <w:lang w:eastAsia="zh-TW"/>
        </w:rPr>
        <w:t>18</w:t>
      </w:r>
      <w:r w:rsidR="000719AB" w:rsidRPr="00F9348C">
        <w:rPr>
          <w:rFonts w:cs="Arial"/>
          <w:b/>
          <w:sz w:val="24"/>
          <w:szCs w:val="24"/>
          <w:vertAlign w:val="superscript"/>
          <w:lang w:eastAsia="zh-CN"/>
        </w:rPr>
        <w:t>th</w:t>
      </w:r>
      <w:r>
        <w:rPr>
          <w:rFonts w:cs="Arial"/>
          <w:b/>
          <w:sz w:val="24"/>
          <w:szCs w:val="24"/>
          <w:lang w:eastAsia="zh-CN"/>
        </w:rPr>
        <w:t xml:space="preserve"> – 22</w:t>
      </w:r>
      <w:r>
        <w:rPr>
          <w:rFonts w:cs="Arial"/>
          <w:b/>
          <w:sz w:val="24"/>
          <w:szCs w:val="24"/>
          <w:vertAlign w:val="superscript"/>
          <w:lang w:eastAsia="zh-CN"/>
        </w:rPr>
        <w:t>nd</w:t>
      </w:r>
      <w:r w:rsidR="000719AB" w:rsidRPr="00F9348C">
        <w:rPr>
          <w:rFonts w:cs="Arial"/>
          <w:b/>
          <w:sz w:val="24"/>
          <w:szCs w:val="24"/>
          <w:lang w:eastAsia="zh-CN"/>
        </w:rPr>
        <w:t xml:space="preserve"> </w:t>
      </w:r>
      <w:r w:rsidR="000719AB">
        <w:rPr>
          <w:rFonts w:cs="Arial"/>
          <w:b/>
          <w:sz w:val="24"/>
          <w:szCs w:val="24"/>
          <w:lang w:eastAsia="zh-CN"/>
        </w:rPr>
        <w:t xml:space="preserve">of </w:t>
      </w:r>
      <w:r>
        <w:rPr>
          <w:rFonts w:eastAsia="PMingLiU" w:cs="Arial"/>
          <w:b/>
          <w:sz w:val="24"/>
          <w:szCs w:val="24"/>
          <w:lang w:eastAsia="zh-TW"/>
        </w:rPr>
        <w:t>November</w:t>
      </w:r>
      <w:r w:rsidR="000719AB" w:rsidRPr="00F9348C">
        <w:rPr>
          <w:rFonts w:cs="Arial"/>
          <w:b/>
          <w:sz w:val="24"/>
          <w:szCs w:val="24"/>
          <w:lang w:eastAsia="zh-CN"/>
        </w:rPr>
        <w:t xml:space="preserve"> 2024</w:t>
      </w:r>
    </w:p>
    <w:p w14:paraId="5F8282D9" w14:textId="77777777" w:rsidR="00D43240" w:rsidRPr="000719AB" w:rsidRDefault="00D43240" w:rsidP="00D43240">
      <w:pPr>
        <w:pStyle w:val="CRCoverPage"/>
        <w:outlineLvl w:val="0"/>
        <w:rPr>
          <w:b/>
          <w:sz w:val="24"/>
        </w:rPr>
      </w:pPr>
    </w:p>
    <w:p w14:paraId="2CE2954D" w14:textId="4BA277D7"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69605C">
        <w:rPr>
          <w:rFonts w:ascii="Arial" w:eastAsia="MS Mincho" w:hAnsi="Arial" w:cs="Arial"/>
          <w:bCs/>
          <w:color w:val="000000"/>
          <w:sz w:val="22"/>
        </w:rPr>
        <w:t>Discussion on</w:t>
      </w:r>
      <w:r w:rsidR="00FD268C">
        <w:rPr>
          <w:rFonts w:ascii="Arial" w:eastAsia="MS Mincho" w:hAnsi="Arial" w:cs="Arial"/>
          <w:bCs/>
          <w:color w:val="000000"/>
          <w:sz w:val="22"/>
        </w:rPr>
        <w:t xml:space="preserve"> the First Introduction of an NTN NB-IoT TDD Frequency Band</w:t>
      </w:r>
    </w:p>
    <w:p w14:paraId="0B8675FB" w14:textId="75B83867" w:rsidR="00D43240" w:rsidRDefault="00D43240" w:rsidP="00D43240">
      <w:pPr>
        <w:tabs>
          <w:tab w:val="left" w:pos="1985"/>
        </w:tabs>
        <w:jc w:val="both"/>
        <w:rPr>
          <w:rFonts w:ascii="Arial" w:hAnsi="Arial" w:cs="Arial"/>
          <w:sz w:val="22"/>
        </w:rPr>
      </w:pPr>
      <w:r>
        <w:rPr>
          <w:rFonts w:ascii="Arial" w:hAnsi="Arial" w:cs="Arial"/>
          <w:b/>
          <w:sz w:val="22"/>
        </w:rPr>
        <w:t>Agenda Item:</w:t>
      </w:r>
      <w:r>
        <w:rPr>
          <w:rFonts w:ascii="Arial" w:hAnsi="Arial" w:cs="Arial"/>
          <w:b/>
          <w:sz w:val="22"/>
        </w:rPr>
        <w:tab/>
      </w:r>
      <w:r w:rsidR="00FD268C">
        <w:rPr>
          <w:rFonts w:ascii="Arial" w:hAnsi="Arial" w:cs="Arial"/>
          <w:sz w:val="22"/>
        </w:rPr>
        <w:t>7.28.1</w:t>
      </w:r>
      <w:r w:rsidR="00337615" w:rsidRPr="00337615">
        <w:t xml:space="preserve"> </w:t>
      </w:r>
      <w:r w:rsidR="00337615" w:rsidRPr="00337615">
        <w:rPr>
          <w:rFonts w:ascii="Arial" w:hAnsi="Arial" w:cs="Arial"/>
          <w:sz w:val="22"/>
        </w:rPr>
        <w:t>-</w:t>
      </w:r>
      <w:bookmarkStart w:id="0" w:name="_GoBack"/>
      <w:bookmarkEnd w:id="0"/>
      <w:r w:rsidR="00337615" w:rsidRPr="00337615">
        <w:rPr>
          <w:rFonts w:ascii="Arial" w:hAnsi="Arial" w:cs="Arial"/>
          <w:sz w:val="22"/>
        </w:rPr>
        <w:t xml:space="preserve"> General aspects and work plan</w:t>
      </w:r>
      <w:r w:rsidR="00337615">
        <w:rPr>
          <w:rFonts w:ascii="Arial" w:hAnsi="Arial" w:cs="Arial"/>
          <w:sz w:val="22"/>
        </w:rPr>
        <w:t xml:space="preserve"> </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34DE5C3F" w:rsidR="00D43240" w:rsidRPr="0019232C" w:rsidRDefault="00D43240" w:rsidP="00D43240">
      <w:pPr>
        <w:tabs>
          <w:tab w:val="left" w:pos="1985"/>
        </w:tabs>
        <w:jc w:val="both"/>
        <w:rPr>
          <w:rFonts w:ascii="Arial" w:hAnsi="Arial" w:cs="Arial"/>
          <w:sz w:val="22"/>
          <w:lang w:val="en-US"/>
        </w:rPr>
      </w:pPr>
      <w:r w:rsidRPr="0019232C">
        <w:rPr>
          <w:rFonts w:ascii="Arial" w:hAnsi="Arial" w:cs="Arial"/>
          <w:b/>
          <w:sz w:val="22"/>
          <w:lang w:val="en-US"/>
        </w:rPr>
        <w:t xml:space="preserve">Source: </w:t>
      </w:r>
      <w:r w:rsidRPr="0019232C">
        <w:rPr>
          <w:rFonts w:ascii="Arial" w:hAnsi="Arial" w:cs="Arial"/>
          <w:b/>
          <w:sz w:val="22"/>
          <w:lang w:val="en-US"/>
        </w:rPr>
        <w:tab/>
      </w:r>
      <w:r w:rsidRPr="0019232C">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1E1563">
      <w:pPr>
        <w:numPr>
          <w:ilvl w:val="0"/>
          <w:numId w:val="3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1E1563">
      <w:pPr>
        <w:numPr>
          <w:ilvl w:val="0"/>
          <w:numId w:val="30"/>
        </w:numPr>
        <w:suppressAutoHyphens/>
        <w:overflowPunct w:val="0"/>
        <w:autoSpaceDE w:val="0"/>
        <w:spacing w:after="120"/>
        <w:textAlignment w:val="baseline"/>
      </w:pPr>
      <w:r>
        <w:t>Target the 1616-1626.5 MHz MSS allocated band</w:t>
      </w:r>
    </w:p>
    <w:p w14:paraId="483887BF" w14:textId="77777777" w:rsidR="001E1563" w:rsidRDefault="001E1563" w:rsidP="001E1563">
      <w:pPr>
        <w:pStyle w:val="b10"/>
        <w:numPr>
          <w:ilvl w:val="0"/>
          <w:numId w:val="3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1E1563">
      <w:pPr>
        <w:numPr>
          <w:ilvl w:val="0"/>
          <w:numId w:val="30"/>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1E1563">
      <w:pPr>
        <w:numPr>
          <w:ilvl w:val="0"/>
          <w:numId w:val="3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1E1563">
      <w:pPr>
        <w:numPr>
          <w:ilvl w:val="0"/>
          <w:numId w:val="29"/>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1E1563">
      <w:pPr>
        <w:numPr>
          <w:ilvl w:val="1"/>
          <w:numId w:val="31"/>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1E1563">
      <w:pPr>
        <w:numPr>
          <w:ilvl w:val="0"/>
          <w:numId w:val="29"/>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1E1563">
      <w:pPr>
        <w:numPr>
          <w:ilvl w:val="1"/>
          <w:numId w:val="31"/>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1E1563">
      <w:pPr>
        <w:numPr>
          <w:ilvl w:val="1"/>
          <w:numId w:val="31"/>
        </w:numPr>
        <w:suppressAutoHyphens/>
        <w:overflowPunct w:val="0"/>
        <w:autoSpaceDE w:val="0"/>
        <w:spacing w:after="120"/>
        <w:textAlignment w:val="baseline"/>
      </w:pPr>
      <w:r>
        <w:t>Other necessary impacts on higher layers [RAN2]</w:t>
      </w:r>
    </w:p>
    <w:p w14:paraId="7AD67CD0" w14:textId="77777777" w:rsidR="001E1563" w:rsidRDefault="001E1563" w:rsidP="001E1563">
      <w:pPr>
        <w:numPr>
          <w:ilvl w:val="1"/>
          <w:numId w:val="31"/>
        </w:numPr>
        <w:suppressAutoHyphens/>
        <w:overflowPunct w:val="0"/>
        <w:autoSpaceDE w:val="0"/>
        <w:spacing w:after="120"/>
        <w:textAlignment w:val="baseline"/>
      </w:pPr>
      <w:r>
        <w:t>RRM and RF core requirements [RAN4]</w:t>
      </w:r>
    </w:p>
    <w:p w14:paraId="117F2735" w14:textId="77777777" w:rsidR="001E1563" w:rsidRPr="009A4106" w:rsidRDefault="001E1563" w:rsidP="001E1563">
      <w:pPr>
        <w:numPr>
          <w:ilvl w:val="0"/>
          <w:numId w:val="29"/>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1E1563">
      <w:pPr>
        <w:numPr>
          <w:ilvl w:val="1"/>
          <w:numId w:val="31"/>
        </w:numPr>
        <w:suppressAutoHyphens/>
        <w:overflowPunct w:val="0"/>
        <w:autoSpaceDE w:val="0"/>
        <w:spacing w:after="120"/>
        <w:textAlignment w:val="baseline"/>
      </w:pPr>
      <w:r w:rsidRPr="009A4106">
        <w:t>Specify band numbering</w:t>
      </w:r>
    </w:p>
    <w:p w14:paraId="3B5B5FAB" w14:textId="77777777" w:rsidR="001E1563" w:rsidRPr="009A4106" w:rsidRDefault="001E1563" w:rsidP="001E1563">
      <w:pPr>
        <w:numPr>
          <w:ilvl w:val="1"/>
          <w:numId w:val="31"/>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1E1563">
      <w:pPr>
        <w:numPr>
          <w:ilvl w:val="1"/>
          <w:numId w:val="31"/>
        </w:numPr>
        <w:suppressAutoHyphens/>
        <w:overflowPunct w:val="0"/>
        <w:autoSpaceDE w:val="0"/>
        <w:spacing w:after="120"/>
        <w:textAlignment w:val="baseline"/>
      </w:pPr>
      <w:r w:rsidRPr="009A4106">
        <w:t>Specify DL and UL channelization.</w:t>
      </w:r>
    </w:p>
    <w:p w14:paraId="20DF6593" w14:textId="77777777" w:rsidR="001E1563" w:rsidRDefault="001E1563" w:rsidP="001E1563">
      <w:pPr>
        <w:numPr>
          <w:ilvl w:val="1"/>
          <w:numId w:val="31"/>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1E1563">
      <w:pPr>
        <w:numPr>
          <w:ilvl w:val="1"/>
          <w:numId w:val="31"/>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D84450">
      <w:pPr>
        <w:numPr>
          <w:ilvl w:val="1"/>
          <w:numId w:val="31"/>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75A48271"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6A8AE045" w14:textId="3E0F51A9" w:rsidR="0068586E" w:rsidRDefault="001E1563" w:rsidP="00202EFA">
      <w:pPr>
        <w:pStyle w:val="Titre1"/>
      </w:pPr>
      <w:r>
        <w:lastRenderedPageBreak/>
        <w:t>Discussion on the NB-IoT current frequency bands</w:t>
      </w:r>
    </w:p>
    <w:p w14:paraId="3BD9DBC9" w14:textId="7B3A16A9" w:rsidR="001E1563" w:rsidRPr="006317B1" w:rsidRDefault="001E1563" w:rsidP="00D31264">
      <w:pPr>
        <w:tabs>
          <w:tab w:val="left" w:pos="1985"/>
        </w:tabs>
        <w:jc w:val="both"/>
        <w:rPr>
          <w:rFonts w:eastAsiaTheme="minorHAnsi"/>
          <w:lang w:val="en-US"/>
          <w14:ligatures w14:val="standardContextual"/>
        </w:rPr>
      </w:pPr>
      <w:r w:rsidRPr="006317B1">
        <w:rPr>
          <w:rFonts w:eastAsiaTheme="minorHAnsi"/>
          <w:lang w:val="en-US"/>
          <w14:ligatures w14:val="standardContextual"/>
        </w:rPr>
        <w:t xml:space="preserve">Previously, the following NB-IoT frequency bands have been introduced (see </w:t>
      </w:r>
      <w:r w:rsidR="00D31264" w:rsidRPr="006317B1">
        <w:rPr>
          <w:rFonts w:eastAsiaTheme="minorHAnsi"/>
          <w:lang w:val="en-US"/>
          <w14:ligatures w14:val="standardContextual"/>
        </w:rPr>
        <w:t>WF on Rel-19 FR1 NTN bands, R4-2414287, Inmarsat).</w:t>
      </w:r>
    </w:p>
    <w:p w14:paraId="0C7CCBBF" w14:textId="777BA22E" w:rsidR="001E1563" w:rsidRDefault="001E1563" w:rsidP="00D31264">
      <w:pPr>
        <w:pStyle w:val="Titre4"/>
        <w:numPr>
          <w:ilvl w:val="0"/>
          <w:numId w:val="0"/>
        </w:numPr>
        <w:ind w:left="864" w:hanging="864"/>
      </w:pPr>
      <w:r w:rsidRPr="00805BE8">
        <w:t xml:space="preserve">Issue </w:t>
      </w:r>
      <w:r>
        <w:t>2</w:t>
      </w:r>
      <w:r w:rsidRPr="00805BE8">
        <w:t>-2</w:t>
      </w:r>
      <w:r>
        <w:t>-1</w:t>
      </w:r>
      <w:r w:rsidRPr="00805BE8">
        <w:t xml:space="preserve">: </w:t>
      </w:r>
      <w:r>
        <w:t>Band Numbering</w:t>
      </w:r>
    </w:p>
    <w:p w14:paraId="000BFEE7" w14:textId="58CE75B0" w:rsidR="001E1563" w:rsidRPr="001E1563" w:rsidRDefault="001E1563" w:rsidP="001E1563">
      <w:pPr>
        <w:spacing w:after="120"/>
        <w:rPr>
          <w:color w:val="0070C0"/>
          <w:szCs w:val="24"/>
          <w:lang w:eastAsia="zh-CN"/>
        </w:rPr>
      </w:pPr>
      <w:r w:rsidRPr="008928E6">
        <w:rPr>
          <w:rFonts w:hint="eastAsia"/>
          <w:color w:val="0070C0"/>
          <w:szCs w:val="24"/>
          <w:highlight w:val="green"/>
          <w:lang w:eastAsia="zh-CN"/>
        </w:rPr>
        <w:t>A</w:t>
      </w:r>
      <w:r w:rsidRPr="008928E6">
        <w:rPr>
          <w:color w:val="0070C0"/>
          <w:szCs w:val="24"/>
          <w:highlight w:val="green"/>
          <w:lang w:eastAsia="zh-CN"/>
        </w:rPr>
        <w:t>greement: Adopt 252 as the band number for the new IoT NTN S-band.</w:t>
      </w:r>
    </w:p>
    <w:p w14:paraId="673E8808" w14:textId="77777777" w:rsidR="001E1563" w:rsidRDefault="001E1563" w:rsidP="00D31264">
      <w:pPr>
        <w:pStyle w:val="Titre4"/>
        <w:numPr>
          <w:ilvl w:val="0"/>
          <w:numId w:val="0"/>
        </w:numPr>
        <w:ind w:left="864" w:hanging="864"/>
      </w:pPr>
      <w:r w:rsidRPr="00805BE8">
        <w:t xml:space="preserve">Issue </w:t>
      </w:r>
      <w:r>
        <w:t>2</w:t>
      </w:r>
      <w:r w:rsidRPr="00805BE8">
        <w:t>-2</w:t>
      </w:r>
      <w:r>
        <w:t>-2</w:t>
      </w:r>
      <w:r w:rsidRPr="00805BE8">
        <w:t xml:space="preserve">: </w:t>
      </w:r>
      <w:r>
        <w:t>Band Plan</w:t>
      </w:r>
    </w:p>
    <w:p w14:paraId="64F589E0" w14:textId="77777777" w:rsidR="001E1563" w:rsidRPr="008F4A8E" w:rsidRDefault="001E1563" w:rsidP="001E1563">
      <w:pPr>
        <w:spacing w:after="120"/>
        <w:rPr>
          <w:color w:val="0070C0"/>
          <w:szCs w:val="24"/>
          <w:highlight w:val="green"/>
          <w:lang w:eastAsia="zh-CN"/>
        </w:rPr>
      </w:pPr>
      <w:r w:rsidRPr="008F4A8E">
        <w:rPr>
          <w:rFonts w:hint="eastAsia"/>
          <w:color w:val="0070C0"/>
          <w:szCs w:val="24"/>
          <w:highlight w:val="green"/>
          <w:lang w:eastAsia="zh-CN"/>
        </w:rPr>
        <w:t>A</w:t>
      </w:r>
      <w:r w:rsidRPr="008F4A8E">
        <w:rPr>
          <w:color w:val="0070C0"/>
          <w:szCs w:val="24"/>
          <w:highlight w:val="green"/>
          <w:lang w:eastAsia="zh-CN"/>
        </w:rPr>
        <w:t>greement:</w:t>
      </w:r>
    </w:p>
    <w:p w14:paraId="3AB73E3A" w14:textId="77777777" w:rsidR="001E1563" w:rsidRPr="008F4A8E" w:rsidRDefault="001E1563" w:rsidP="001E1563">
      <w:pPr>
        <w:pStyle w:val="Paragraphedeliste"/>
        <w:numPr>
          <w:ilvl w:val="1"/>
          <w:numId w:val="6"/>
        </w:numPr>
        <w:spacing w:after="120"/>
        <w:ind w:left="1440" w:firstLineChars="0"/>
        <w:rPr>
          <w:color w:val="0070C0"/>
          <w:szCs w:val="24"/>
          <w:highlight w:val="green"/>
          <w:lang w:eastAsia="zh-CN"/>
        </w:rPr>
      </w:pPr>
      <w:r w:rsidRPr="008F4A8E">
        <w:rPr>
          <w:color w:val="0070C0"/>
          <w:szCs w:val="24"/>
          <w:highlight w:val="green"/>
          <w:lang w:eastAsia="zh-CN"/>
        </w:rPr>
        <w:t xml:space="preserve">Adopt the proposed band plan as follows </w:t>
      </w:r>
    </w:p>
    <w:p w14:paraId="22DB0778" w14:textId="77777777" w:rsidR="001E1563" w:rsidRPr="002505AD" w:rsidRDefault="001E1563" w:rsidP="001E1563">
      <w:pPr>
        <w:pStyle w:val="TH"/>
      </w:pPr>
      <w:r w:rsidRPr="002505AD">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1E1563" w:rsidRPr="002505AD" w14:paraId="079ECA81" w14:textId="77777777" w:rsidTr="00710E77">
        <w:trPr>
          <w:trHeight w:val="705"/>
          <w:jc w:val="center"/>
        </w:trPr>
        <w:tc>
          <w:tcPr>
            <w:tcW w:w="1438" w:type="dxa"/>
            <w:vMerge w:val="restart"/>
            <w:tcBorders>
              <w:top w:val="single" w:sz="4" w:space="0" w:color="auto"/>
              <w:left w:val="single" w:sz="4" w:space="0" w:color="auto"/>
              <w:right w:val="single" w:sz="4" w:space="0" w:color="auto"/>
            </w:tcBorders>
            <w:vAlign w:val="center"/>
          </w:tcPr>
          <w:p w14:paraId="47BA5C9C" w14:textId="77777777" w:rsidR="001E1563" w:rsidRPr="002505AD" w:rsidRDefault="001E1563" w:rsidP="00710E77">
            <w:pPr>
              <w:pStyle w:val="TAH"/>
              <w:rPr>
                <w:rFonts w:cs="Arial"/>
              </w:rPr>
            </w:pPr>
            <w:r w:rsidRPr="002505AD">
              <w:rPr>
                <w:rFonts w:cs="Arial"/>
              </w:rPr>
              <w:t>E</w:t>
            </w:r>
            <w:r w:rsidRPr="002505AD">
              <w:rPr>
                <w:rFonts w:cs="Arial"/>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537FBA97" w14:textId="77777777" w:rsidR="001E1563" w:rsidRPr="002505AD" w:rsidRDefault="001E1563" w:rsidP="00710E77">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66261E9A" w14:textId="77777777" w:rsidR="001E1563" w:rsidRPr="002505AD" w:rsidRDefault="001E1563" w:rsidP="00710E77">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7" w:type="dxa"/>
            <w:vMerge w:val="restart"/>
            <w:tcBorders>
              <w:top w:val="single" w:sz="4" w:space="0" w:color="auto"/>
              <w:left w:val="single" w:sz="4" w:space="0" w:color="auto"/>
              <w:right w:val="single" w:sz="4" w:space="0" w:color="auto"/>
            </w:tcBorders>
          </w:tcPr>
          <w:p w14:paraId="5F70DB6D" w14:textId="77777777" w:rsidR="001E1563" w:rsidRPr="002505AD" w:rsidRDefault="001E1563" w:rsidP="00710E77">
            <w:pPr>
              <w:pStyle w:val="TAH"/>
              <w:rPr>
                <w:rFonts w:cs="Arial"/>
              </w:rPr>
            </w:pPr>
            <w:r w:rsidRPr="002505AD">
              <w:rPr>
                <w:rFonts w:cs="Arial"/>
              </w:rPr>
              <w:t>Duplex Mode</w:t>
            </w:r>
          </w:p>
        </w:tc>
      </w:tr>
      <w:tr w:rsidR="001E1563" w:rsidRPr="002505AD" w14:paraId="44296A69" w14:textId="77777777" w:rsidTr="00710E77">
        <w:trPr>
          <w:trHeight w:val="122"/>
          <w:jc w:val="center"/>
        </w:trPr>
        <w:tc>
          <w:tcPr>
            <w:tcW w:w="1438" w:type="dxa"/>
            <w:vMerge/>
            <w:tcBorders>
              <w:left w:val="single" w:sz="4" w:space="0" w:color="auto"/>
              <w:bottom w:val="single" w:sz="4" w:space="0" w:color="auto"/>
              <w:right w:val="single" w:sz="4" w:space="0" w:color="auto"/>
            </w:tcBorders>
            <w:vAlign w:val="center"/>
          </w:tcPr>
          <w:p w14:paraId="71CB6B89" w14:textId="77777777" w:rsidR="001E1563" w:rsidRPr="002505AD" w:rsidRDefault="001E1563" w:rsidP="00710E77">
            <w:pPr>
              <w:pStyle w:val="TAH"/>
              <w:rPr>
                <w:rFonts w:cs="Arial"/>
              </w:rPr>
            </w:pP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23E95B36" w14:textId="77777777" w:rsidR="001E1563" w:rsidRPr="002505AD" w:rsidRDefault="001E1563" w:rsidP="00710E77">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4A5CE495" w14:textId="77777777" w:rsidR="001E1563" w:rsidRPr="002505AD" w:rsidRDefault="001E1563" w:rsidP="00710E77">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7" w:type="dxa"/>
            <w:vMerge/>
            <w:tcBorders>
              <w:left w:val="single" w:sz="4" w:space="0" w:color="auto"/>
              <w:bottom w:val="single" w:sz="4" w:space="0" w:color="auto"/>
              <w:right w:val="single" w:sz="4" w:space="0" w:color="auto"/>
            </w:tcBorders>
          </w:tcPr>
          <w:p w14:paraId="68BA0A48" w14:textId="77777777" w:rsidR="001E1563" w:rsidRPr="002505AD" w:rsidRDefault="001E1563" w:rsidP="00710E77">
            <w:pPr>
              <w:pStyle w:val="TAC"/>
              <w:rPr>
                <w:rFonts w:cs="Arial"/>
              </w:rPr>
            </w:pPr>
          </w:p>
        </w:tc>
      </w:tr>
      <w:tr w:rsidR="001E1563" w:rsidRPr="002505AD" w14:paraId="5350193C"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03E41A76" w14:textId="77777777" w:rsidR="001E1563" w:rsidRPr="002505AD" w:rsidRDefault="001E1563" w:rsidP="00710E77">
            <w:pPr>
              <w:pStyle w:val="TAC"/>
              <w:rPr>
                <w:rFonts w:cs="Arial"/>
              </w:rPr>
            </w:pPr>
            <w:r w:rsidRPr="002505AD">
              <w:rPr>
                <w:rFonts w:cs="Arial"/>
              </w:rPr>
              <w:t>256</w:t>
            </w:r>
          </w:p>
        </w:tc>
        <w:tc>
          <w:tcPr>
            <w:tcW w:w="1107" w:type="dxa"/>
            <w:tcBorders>
              <w:top w:val="single" w:sz="4" w:space="0" w:color="auto"/>
              <w:left w:val="single" w:sz="4" w:space="0" w:color="auto"/>
              <w:bottom w:val="single" w:sz="4" w:space="0" w:color="auto"/>
              <w:right w:val="nil"/>
            </w:tcBorders>
          </w:tcPr>
          <w:p w14:paraId="60D7CBF3" w14:textId="77777777" w:rsidR="001E1563" w:rsidRPr="002505AD" w:rsidRDefault="001E1563" w:rsidP="00710E77">
            <w:pPr>
              <w:pStyle w:val="TAR"/>
              <w:wordWrap w:val="0"/>
              <w:rPr>
                <w:rFonts w:cs="Arial"/>
                <w:lang w:eastAsia="zh-CN"/>
              </w:rPr>
            </w:pPr>
            <w:r w:rsidRPr="002505AD">
              <w:rPr>
                <w:rFonts w:cs="Arial"/>
                <w:lang w:eastAsia="zh-CN"/>
              </w:rPr>
              <w:t>1980 MHz</w:t>
            </w:r>
          </w:p>
        </w:tc>
        <w:tc>
          <w:tcPr>
            <w:tcW w:w="486" w:type="dxa"/>
            <w:tcBorders>
              <w:top w:val="single" w:sz="4" w:space="0" w:color="auto"/>
              <w:left w:val="nil"/>
              <w:bottom w:val="single" w:sz="4" w:space="0" w:color="auto"/>
              <w:right w:val="nil"/>
            </w:tcBorders>
          </w:tcPr>
          <w:p w14:paraId="51B81420" w14:textId="77777777" w:rsidR="001E1563" w:rsidRPr="002505AD" w:rsidRDefault="001E1563" w:rsidP="00710E77">
            <w:pPr>
              <w:pStyle w:val="TAC"/>
              <w:rPr>
                <w:rFonts w:cs="Arial"/>
                <w:lang w:eastAsia="zh-CN"/>
              </w:rPr>
            </w:pPr>
            <w:r w:rsidRPr="002505AD">
              <w:rPr>
                <w:rFonts w:cs="Arial"/>
                <w:lang w:eastAsia="zh-CN"/>
              </w:rPr>
              <w:t>–</w:t>
            </w:r>
          </w:p>
        </w:tc>
        <w:tc>
          <w:tcPr>
            <w:tcW w:w="1115" w:type="dxa"/>
            <w:tcBorders>
              <w:top w:val="single" w:sz="4" w:space="0" w:color="auto"/>
              <w:left w:val="nil"/>
              <w:bottom w:val="single" w:sz="4" w:space="0" w:color="auto"/>
              <w:right w:val="single" w:sz="4" w:space="0" w:color="auto"/>
            </w:tcBorders>
          </w:tcPr>
          <w:p w14:paraId="1DE8EA37" w14:textId="77777777" w:rsidR="001E1563" w:rsidRPr="002505AD" w:rsidRDefault="001E1563" w:rsidP="00710E77">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0B6E0A9D" w14:textId="77777777" w:rsidR="001E1563" w:rsidRPr="002505AD" w:rsidRDefault="001E1563" w:rsidP="00710E77">
            <w:pPr>
              <w:pStyle w:val="TAR"/>
            </w:pPr>
            <w:r w:rsidRPr="002505AD">
              <w:t>2170 MHz</w:t>
            </w:r>
          </w:p>
        </w:tc>
        <w:tc>
          <w:tcPr>
            <w:tcW w:w="385" w:type="dxa"/>
            <w:tcBorders>
              <w:top w:val="single" w:sz="4" w:space="0" w:color="auto"/>
              <w:left w:val="nil"/>
              <w:bottom w:val="single" w:sz="4" w:space="0" w:color="auto"/>
              <w:right w:val="nil"/>
            </w:tcBorders>
          </w:tcPr>
          <w:p w14:paraId="1799D938" w14:textId="77777777" w:rsidR="001E1563" w:rsidRPr="002505AD" w:rsidRDefault="001E1563" w:rsidP="00710E77">
            <w:pPr>
              <w:pStyle w:val="TAC"/>
            </w:pPr>
            <w:r w:rsidRPr="002505AD">
              <w:t>–</w:t>
            </w:r>
          </w:p>
        </w:tc>
        <w:tc>
          <w:tcPr>
            <w:tcW w:w="1119" w:type="dxa"/>
            <w:tcBorders>
              <w:top w:val="single" w:sz="4" w:space="0" w:color="auto"/>
              <w:left w:val="nil"/>
              <w:bottom w:val="single" w:sz="4" w:space="0" w:color="auto"/>
              <w:right w:val="single" w:sz="4" w:space="0" w:color="auto"/>
            </w:tcBorders>
          </w:tcPr>
          <w:p w14:paraId="042EE4F5" w14:textId="77777777" w:rsidR="001E1563" w:rsidRPr="002505AD" w:rsidRDefault="001E1563" w:rsidP="00710E77">
            <w:pPr>
              <w:pStyle w:val="TAL"/>
            </w:pPr>
            <w:r w:rsidRPr="002505AD">
              <w:t>2200 MHz</w:t>
            </w:r>
          </w:p>
        </w:tc>
        <w:tc>
          <w:tcPr>
            <w:tcW w:w="997" w:type="dxa"/>
            <w:tcBorders>
              <w:top w:val="single" w:sz="4" w:space="0" w:color="auto"/>
              <w:left w:val="single" w:sz="4" w:space="0" w:color="auto"/>
              <w:bottom w:val="single" w:sz="4" w:space="0" w:color="auto"/>
              <w:right w:val="single" w:sz="4" w:space="0" w:color="auto"/>
            </w:tcBorders>
          </w:tcPr>
          <w:p w14:paraId="1612338B" w14:textId="77777777" w:rsidR="001E1563" w:rsidRPr="002505AD" w:rsidRDefault="001E1563" w:rsidP="00710E77">
            <w:pPr>
              <w:pStyle w:val="TAC"/>
              <w:rPr>
                <w:rFonts w:cs="Arial"/>
                <w:lang w:eastAsia="ja-JP"/>
              </w:rPr>
            </w:pPr>
            <w:r w:rsidRPr="002505AD">
              <w:rPr>
                <w:rFonts w:cs="Arial" w:hint="eastAsia"/>
                <w:lang w:eastAsia="ja-JP"/>
              </w:rPr>
              <w:t>FDD</w:t>
            </w:r>
          </w:p>
        </w:tc>
      </w:tr>
      <w:tr w:rsidR="001E1563" w:rsidRPr="002505AD" w14:paraId="42BC9D1E" w14:textId="77777777" w:rsidTr="00710E77">
        <w:trPr>
          <w:trHeight w:val="357"/>
          <w:jc w:val="center"/>
        </w:trPr>
        <w:tc>
          <w:tcPr>
            <w:tcW w:w="1438" w:type="dxa"/>
            <w:tcBorders>
              <w:top w:val="single" w:sz="4" w:space="0" w:color="auto"/>
              <w:left w:val="single" w:sz="4" w:space="0" w:color="auto"/>
              <w:bottom w:val="single" w:sz="4" w:space="0" w:color="auto"/>
              <w:right w:val="single" w:sz="4" w:space="0" w:color="auto"/>
            </w:tcBorders>
          </w:tcPr>
          <w:p w14:paraId="42E50669" w14:textId="77777777" w:rsidR="001E1563" w:rsidRPr="002505AD" w:rsidRDefault="001E1563" w:rsidP="00710E77">
            <w:pPr>
              <w:pStyle w:val="TAC"/>
              <w:rPr>
                <w:rFonts w:cs="Arial"/>
              </w:rPr>
            </w:pPr>
            <w:r w:rsidRPr="002505AD">
              <w:rPr>
                <w:rFonts w:cs="Arial"/>
              </w:rPr>
              <w:t>255</w:t>
            </w:r>
          </w:p>
        </w:tc>
        <w:tc>
          <w:tcPr>
            <w:tcW w:w="1107" w:type="dxa"/>
            <w:tcBorders>
              <w:top w:val="single" w:sz="4" w:space="0" w:color="auto"/>
              <w:left w:val="single" w:sz="4" w:space="0" w:color="auto"/>
              <w:bottom w:val="single" w:sz="4" w:space="0" w:color="auto"/>
              <w:right w:val="nil"/>
            </w:tcBorders>
          </w:tcPr>
          <w:p w14:paraId="6733CE66" w14:textId="77777777" w:rsidR="001E1563" w:rsidRPr="002505AD" w:rsidRDefault="001E1563" w:rsidP="00710E77">
            <w:pPr>
              <w:pStyle w:val="TAR"/>
              <w:wordWrap w:val="0"/>
              <w:rPr>
                <w:rFonts w:cs="Arial"/>
                <w:lang w:eastAsia="zh-CN"/>
              </w:rPr>
            </w:pPr>
            <w:r w:rsidRPr="002505AD">
              <w:rPr>
                <w:rFonts w:cs="Arial"/>
                <w:lang w:eastAsia="zh-CN"/>
              </w:rPr>
              <w:t>1626.5 MHz</w:t>
            </w:r>
          </w:p>
        </w:tc>
        <w:tc>
          <w:tcPr>
            <w:tcW w:w="486" w:type="dxa"/>
            <w:tcBorders>
              <w:top w:val="single" w:sz="4" w:space="0" w:color="auto"/>
              <w:left w:val="nil"/>
              <w:bottom w:val="single" w:sz="4" w:space="0" w:color="auto"/>
              <w:right w:val="nil"/>
            </w:tcBorders>
          </w:tcPr>
          <w:p w14:paraId="4981FA3E" w14:textId="77777777" w:rsidR="001E1563" w:rsidRPr="002505AD" w:rsidRDefault="001E1563" w:rsidP="00710E77">
            <w:pPr>
              <w:pStyle w:val="TAC"/>
              <w:rPr>
                <w:rFonts w:cs="Arial"/>
                <w:lang w:eastAsia="zh-CN"/>
              </w:rPr>
            </w:pPr>
            <w:r w:rsidRPr="002505AD">
              <w:rPr>
                <w:rFonts w:cs="Arial"/>
                <w:lang w:eastAsia="zh-CN"/>
              </w:rPr>
              <w:t>–</w:t>
            </w:r>
          </w:p>
        </w:tc>
        <w:tc>
          <w:tcPr>
            <w:tcW w:w="1115" w:type="dxa"/>
            <w:tcBorders>
              <w:top w:val="single" w:sz="4" w:space="0" w:color="auto"/>
              <w:left w:val="nil"/>
              <w:bottom w:val="single" w:sz="4" w:space="0" w:color="auto"/>
              <w:right w:val="single" w:sz="4" w:space="0" w:color="auto"/>
            </w:tcBorders>
          </w:tcPr>
          <w:p w14:paraId="1A69F88A" w14:textId="77777777" w:rsidR="001E1563" w:rsidRPr="002505AD" w:rsidRDefault="001E1563" w:rsidP="00710E77">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6E707BB4" w14:textId="77777777" w:rsidR="001E1563" w:rsidRPr="002505AD" w:rsidRDefault="001E1563" w:rsidP="00710E77">
            <w:pPr>
              <w:pStyle w:val="TAR"/>
            </w:pPr>
            <w:r w:rsidRPr="002505AD">
              <w:t>1525 MHz</w:t>
            </w:r>
          </w:p>
        </w:tc>
        <w:tc>
          <w:tcPr>
            <w:tcW w:w="385" w:type="dxa"/>
            <w:tcBorders>
              <w:top w:val="single" w:sz="4" w:space="0" w:color="auto"/>
              <w:left w:val="nil"/>
              <w:bottom w:val="single" w:sz="4" w:space="0" w:color="auto"/>
              <w:right w:val="nil"/>
            </w:tcBorders>
          </w:tcPr>
          <w:p w14:paraId="6C46A3B8" w14:textId="77777777" w:rsidR="001E1563" w:rsidRPr="002505AD" w:rsidRDefault="001E1563" w:rsidP="00710E77">
            <w:pPr>
              <w:pStyle w:val="TAC"/>
            </w:pPr>
            <w:r w:rsidRPr="002505AD">
              <w:t>–</w:t>
            </w:r>
          </w:p>
        </w:tc>
        <w:tc>
          <w:tcPr>
            <w:tcW w:w="1119" w:type="dxa"/>
            <w:tcBorders>
              <w:top w:val="single" w:sz="4" w:space="0" w:color="auto"/>
              <w:left w:val="nil"/>
              <w:bottom w:val="single" w:sz="4" w:space="0" w:color="auto"/>
              <w:right w:val="single" w:sz="4" w:space="0" w:color="auto"/>
            </w:tcBorders>
          </w:tcPr>
          <w:p w14:paraId="6D03C972" w14:textId="77777777" w:rsidR="001E1563" w:rsidRPr="002505AD" w:rsidRDefault="001E1563" w:rsidP="00710E77">
            <w:pPr>
              <w:pStyle w:val="TAL"/>
            </w:pPr>
            <w:r w:rsidRPr="002505AD">
              <w:t>1559 MHz</w:t>
            </w:r>
          </w:p>
        </w:tc>
        <w:tc>
          <w:tcPr>
            <w:tcW w:w="997" w:type="dxa"/>
            <w:tcBorders>
              <w:top w:val="single" w:sz="4" w:space="0" w:color="auto"/>
              <w:left w:val="single" w:sz="4" w:space="0" w:color="auto"/>
              <w:bottom w:val="single" w:sz="4" w:space="0" w:color="auto"/>
              <w:right w:val="single" w:sz="4" w:space="0" w:color="auto"/>
            </w:tcBorders>
          </w:tcPr>
          <w:p w14:paraId="45540124" w14:textId="77777777" w:rsidR="001E1563" w:rsidRPr="002505AD" w:rsidRDefault="001E1563" w:rsidP="00710E77">
            <w:pPr>
              <w:pStyle w:val="TAC"/>
              <w:rPr>
                <w:rFonts w:cs="Arial"/>
                <w:lang w:eastAsia="ja-JP"/>
              </w:rPr>
            </w:pPr>
            <w:r w:rsidRPr="002505AD">
              <w:rPr>
                <w:rFonts w:cs="Arial" w:hint="eastAsia"/>
                <w:lang w:eastAsia="ja-JP"/>
              </w:rPr>
              <w:t>FDD</w:t>
            </w:r>
          </w:p>
        </w:tc>
      </w:tr>
      <w:tr w:rsidR="001E1563" w:rsidRPr="002505AD" w14:paraId="74DFC607" w14:textId="77777777" w:rsidTr="00710E77">
        <w:trPr>
          <w:trHeight w:val="347"/>
          <w:jc w:val="center"/>
        </w:trPr>
        <w:tc>
          <w:tcPr>
            <w:tcW w:w="1438" w:type="dxa"/>
            <w:tcBorders>
              <w:top w:val="single" w:sz="4" w:space="0" w:color="auto"/>
              <w:left w:val="single" w:sz="4" w:space="0" w:color="auto"/>
              <w:bottom w:val="single" w:sz="4" w:space="0" w:color="auto"/>
              <w:right w:val="single" w:sz="4" w:space="0" w:color="auto"/>
            </w:tcBorders>
          </w:tcPr>
          <w:p w14:paraId="58E455F9" w14:textId="77777777" w:rsidR="001E1563" w:rsidRDefault="001E1563" w:rsidP="00710E77">
            <w:pPr>
              <w:pStyle w:val="TAC"/>
              <w:rPr>
                <w:rFonts w:cs="Arial"/>
                <w:lang w:eastAsia="zh-CN"/>
              </w:rPr>
            </w:pPr>
            <w:r>
              <w:rPr>
                <w:rFonts w:cs="Arial" w:hint="eastAsia"/>
                <w:lang w:eastAsia="zh-CN"/>
              </w:rPr>
              <w:t>254</w:t>
            </w:r>
          </w:p>
        </w:tc>
        <w:tc>
          <w:tcPr>
            <w:tcW w:w="1107" w:type="dxa"/>
            <w:tcBorders>
              <w:top w:val="single" w:sz="4" w:space="0" w:color="auto"/>
              <w:left w:val="single" w:sz="4" w:space="0" w:color="auto"/>
              <w:bottom w:val="single" w:sz="4" w:space="0" w:color="auto"/>
              <w:right w:val="nil"/>
            </w:tcBorders>
          </w:tcPr>
          <w:p w14:paraId="4AC315A3" w14:textId="77777777" w:rsidR="001E1563" w:rsidRDefault="001E1563" w:rsidP="00710E77">
            <w:pPr>
              <w:pStyle w:val="TAR"/>
              <w:wordWrap w:val="0"/>
              <w:rPr>
                <w:rFonts w:cs="Arial"/>
                <w:lang w:val="en-US" w:eastAsia="zh-CN"/>
              </w:rPr>
            </w:pPr>
            <w:r>
              <w:rPr>
                <w:rFonts w:cs="Arial" w:hint="eastAsia"/>
                <w:lang w:val="en-US" w:eastAsia="zh-CN"/>
              </w:rPr>
              <w:t>1610 MHz</w:t>
            </w:r>
          </w:p>
        </w:tc>
        <w:tc>
          <w:tcPr>
            <w:tcW w:w="486" w:type="dxa"/>
            <w:tcBorders>
              <w:top w:val="single" w:sz="4" w:space="0" w:color="auto"/>
              <w:left w:val="nil"/>
              <w:bottom w:val="single" w:sz="4" w:space="0" w:color="auto"/>
              <w:right w:val="nil"/>
            </w:tcBorders>
          </w:tcPr>
          <w:p w14:paraId="3921E26F" w14:textId="77777777" w:rsidR="001E1563" w:rsidRDefault="001E1563" w:rsidP="00710E77">
            <w:pPr>
              <w:pStyle w:val="TAC"/>
              <w:rPr>
                <w:rFonts w:cs="Arial"/>
                <w:lang w:eastAsia="zh-CN"/>
              </w:rPr>
            </w:pPr>
            <w:r>
              <w:rPr>
                <w:rFonts w:cs="Arial" w:hint="eastAsia"/>
                <w:lang w:eastAsia="zh-CN"/>
              </w:rPr>
              <w:t>-</w:t>
            </w:r>
          </w:p>
        </w:tc>
        <w:tc>
          <w:tcPr>
            <w:tcW w:w="1115" w:type="dxa"/>
            <w:tcBorders>
              <w:top w:val="single" w:sz="4" w:space="0" w:color="auto"/>
              <w:left w:val="nil"/>
              <w:bottom w:val="single" w:sz="4" w:space="0" w:color="auto"/>
              <w:right w:val="single" w:sz="4" w:space="0" w:color="auto"/>
            </w:tcBorders>
          </w:tcPr>
          <w:p w14:paraId="63F89C75" w14:textId="77777777" w:rsidR="001E1563" w:rsidRDefault="001E1563" w:rsidP="00710E77">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3971011" w14:textId="77777777" w:rsidR="001E1563" w:rsidRDefault="001E1563" w:rsidP="00710E77">
            <w:pPr>
              <w:pStyle w:val="TAR"/>
              <w:rPr>
                <w:lang w:val="en-US" w:eastAsia="zh-CN"/>
              </w:rPr>
            </w:pPr>
            <w:r>
              <w:rPr>
                <w:rFonts w:hint="eastAsia"/>
                <w:lang w:val="en-US" w:eastAsia="zh-CN"/>
              </w:rPr>
              <w:t>2483.5 MHz</w:t>
            </w:r>
          </w:p>
        </w:tc>
        <w:tc>
          <w:tcPr>
            <w:tcW w:w="385" w:type="dxa"/>
            <w:tcBorders>
              <w:top w:val="single" w:sz="4" w:space="0" w:color="auto"/>
              <w:left w:val="nil"/>
              <w:bottom w:val="single" w:sz="4" w:space="0" w:color="auto"/>
              <w:right w:val="nil"/>
            </w:tcBorders>
          </w:tcPr>
          <w:p w14:paraId="655034AA" w14:textId="77777777" w:rsidR="001E1563" w:rsidRDefault="001E1563" w:rsidP="00710E77">
            <w:pPr>
              <w:pStyle w:val="TAC"/>
              <w:rPr>
                <w:lang w:eastAsia="zh-CN"/>
              </w:rPr>
            </w:pPr>
            <w:r>
              <w:rPr>
                <w:rFonts w:hint="eastAsia"/>
                <w:lang w:eastAsia="zh-CN"/>
              </w:rPr>
              <w:t>-</w:t>
            </w:r>
          </w:p>
        </w:tc>
        <w:tc>
          <w:tcPr>
            <w:tcW w:w="1119" w:type="dxa"/>
            <w:tcBorders>
              <w:top w:val="single" w:sz="4" w:space="0" w:color="auto"/>
              <w:left w:val="nil"/>
              <w:bottom w:val="single" w:sz="4" w:space="0" w:color="auto"/>
              <w:right w:val="single" w:sz="4" w:space="0" w:color="auto"/>
            </w:tcBorders>
          </w:tcPr>
          <w:p w14:paraId="51014B74" w14:textId="77777777" w:rsidR="001E1563" w:rsidRDefault="001E1563" w:rsidP="00710E77">
            <w:pPr>
              <w:pStyle w:val="TAL"/>
              <w:rPr>
                <w:lang w:val="en-US" w:eastAsia="zh-CN"/>
              </w:rPr>
            </w:pPr>
            <w:r>
              <w:rPr>
                <w:rFonts w:hint="eastAsia"/>
                <w:lang w:val="en-US" w:eastAsia="zh-CN"/>
              </w:rPr>
              <w:t>2500 MHz</w:t>
            </w:r>
          </w:p>
        </w:tc>
        <w:tc>
          <w:tcPr>
            <w:tcW w:w="997" w:type="dxa"/>
            <w:tcBorders>
              <w:top w:val="single" w:sz="4" w:space="0" w:color="auto"/>
              <w:left w:val="single" w:sz="4" w:space="0" w:color="auto"/>
              <w:bottom w:val="single" w:sz="4" w:space="0" w:color="auto"/>
              <w:right w:val="single" w:sz="4" w:space="0" w:color="auto"/>
            </w:tcBorders>
          </w:tcPr>
          <w:p w14:paraId="39B877FC" w14:textId="77777777" w:rsidR="001E1563" w:rsidRDefault="001E1563" w:rsidP="00710E77">
            <w:pPr>
              <w:pStyle w:val="TAC"/>
              <w:rPr>
                <w:rFonts w:cs="Arial"/>
                <w:lang w:eastAsia="zh-CN"/>
              </w:rPr>
            </w:pPr>
            <w:r>
              <w:rPr>
                <w:rFonts w:cs="Arial" w:hint="eastAsia"/>
                <w:lang w:eastAsia="zh-CN"/>
              </w:rPr>
              <w:t>FDD</w:t>
            </w:r>
          </w:p>
        </w:tc>
      </w:tr>
      <w:tr w:rsidR="001E1563" w:rsidRPr="002505AD" w14:paraId="431BCCF6"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47BCDF52" w14:textId="77777777" w:rsidR="001E1563" w:rsidRPr="002505AD" w:rsidRDefault="001E1563" w:rsidP="00710E77">
            <w:pPr>
              <w:pStyle w:val="TAC"/>
              <w:rPr>
                <w:rFonts w:cs="Arial"/>
              </w:rPr>
            </w:pPr>
            <w:r>
              <w:rPr>
                <w:rFonts w:cs="Arial" w:hint="eastAsia"/>
                <w:lang w:eastAsia="zh-CN"/>
              </w:rPr>
              <w:t>253</w:t>
            </w:r>
            <w:r>
              <w:rPr>
                <w:rFonts w:cs="Arial" w:hint="eastAsia"/>
                <w:vertAlign w:val="superscript"/>
                <w:lang w:eastAsia="zh-CN"/>
              </w:rPr>
              <w:t>2</w:t>
            </w:r>
          </w:p>
        </w:tc>
        <w:tc>
          <w:tcPr>
            <w:tcW w:w="1107" w:type="dxa"/>
            <w:tcBorders>
              <w:top w:val="single" w:sz="4" w:space="0" w:color="auto"/>
              <w:left w:val="single" w:sz="4" w:space="0" w:color="auto"/>
              <w:bottom w:val="single" w:sz="4" w:space="0" w:color="auto"/>
              <w:right w:val="nil"/>
            </w:tcBorders>
          </w:tcPr>
          <w:p w14:paraId="33D03278" w14:textId="77777777" w:rsidR="001E1563" w:rsidRPr="002505AD" w:rsidRDefault="001E1563" w:rsidP="00710E77">
            <w:pPr>
              <w:pStyle w:val="TAR"/>
              <w:wordWrap w:val="0"/>
              <w:rPr>
                <w:rFonts w:cs="Arial"/>
                <w:lang w:eastAsia="zh-CN"/>
              </w:rPr>
            </w:pPr>
            <w:r>
              <w:rPr>
                <w:rFonts w:cs="Arial" w:hint="eastAsia"/>
                <w:lang w:val="en-US" w:eastAsia="zh-CN"/>
              </w:rPr>
              <w:t>1668 MHz</w:t>
            </w:r>
          </w:p>
        </w:tc>
        <w:tc>
          <w:tcPr>
            <w:tcW w:w="486" w:type="dxa"/>
            <w:tcBorders>
              <w:top w:val="single" w:sz="4" w:space="0" w:color="auto"/>
              <w:left w:val="nil"/>
              <w:bottom w:val="single" w:sz="4" w:space="0" w:color="auto"/>
              <w:right w:val="nil"/>
            </w:tcBorders>
          </w:tcPr>
          <w:p w14:paraId="552CEBBA" w14:textId="77777777" w:rsidR="001E1563" w:rsidRPr="002505AD" w:rsidRDefault="001E1563" w:rsidP="00710E77">
            <w:pPr>
              <w:pStyle w:val="TAC"/>
              <w:rPr>
                <w:rFonts w:cs="Arial"/>
                <w:lang w:eastAsia="zh-CN"/>
              </w:rPr>
            </w:pPr>
            <w:r>
              <w:rPr>
                <w:rFonts w:cs="Arial" w:hint="eastAsia"/>
                <w:lang w:eastAsia="zh-CN"/>
              </w:rPr>
              <w:t>-</w:t>
            </w:r>
          </w:p>
        </w:tc>
        <w:tc>
          <w:tcPr>
            <w:tcW w:w="1115" w:type="dxa"/>
            <w:tcBorders>
              <w:top w:val="single" w:sz="4" w:space="0" w:color="auto"/>
              <w:left w:val="nil"/>
              <w:bottom w:val="single" w:sz="4" w:space="0" w:color="auto"/>
              <w:right w:val="single" w:sz="4" w:space="0" w:color="auto"/>
            </w:tcBorders>
          </w:tcPr>
          <w:p w14:paraId="375C1902" w14:textId="77777777" w:rsidR="001E1563" w:rsidRPr="002505AD" w:rsidRDefault="001E1563" w:rsidP="00710E77">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633844C8" w14:textId="77777777" w:rsidR="001E1563" w:rsidRPr="002505AD" w:rsidRDefault="001E1563" w:rsidP="00710E77">
            <w:pPr>
              <w:pStyle w:val="TAR"/>
            </w:pPr>
            <w:r>
              <w:rPr>
                <w:rFonts w:hint="eastAsia"/>
                <w:lang w:val="en-US" w:eastAsia="zh-CN"/>
              </w:rPr>
              <w:t>1518 MHz</w:t>
            </w:r>
          </w:p>
        </w:tc>
        <w:tc>
          <w:tcPr>
            <w:tcW w:w="385" w:type="dxa"/>
            <w:tcBorders>
              <w:top w:val="single" w:sz="4" w:space="0" w:color="auto"/>
              <w:left w:val="nil"/>
              <w:bottom w:val="single" w:sz="4" w:space="0" w:color="auto"/>
              <w:right w:val="nil"/>
            </w:tcBorders>
          </w:tcPr>
          <w:p w14:paraId="00B38B72" w14:textId="77777777" w:rsidR="001E1563" w:rsidRPr="002505AD" w:rsidRDefault="001E1563" w:rsidP="00710E77">
            <w:pPr>
              <w:pStyle w:val="TAC"/>
            </w:pPr>
            <w:r>
              <w:rPr>
                <w:rFonts w:hint="eastAsia"/>
                <w:lang w:eastAsia="zh-CN"/>
              </w:rPr>
              <w:t>-</w:t>
            </w:r>
          </w:p>
        </w:tc>
        <w:tc>
          <w:tcPr>
            <w:tcW w:w="1119" w:type="dxa"/>
            <w:tcBorders>
              <w:top w:val="single" w:sz="4" w:space="0" w:color="auto"/>
              <w:left w:val="nil"/>
              <w:bottom w:val="single" w:sz="4" w:space="0" w:color="auto"/>
              <w:right w:val="single" w:sz="4" w:space="0" w:color="auto"/>
            </w:tcBorders>
          </w:tcPr>
          <w:p w14:paraId="02F93F47" w14:textId="77777777" w:rsidR="001E1563" w:rsidRPr="002505AD" w:rsidRDefault="001E1563" w:rsidP="00710E77">
            <w:pPr>
              <w:pStyle w:val="TAL"/>
            </w:pPr>
            <w:r>
              <w:rPr>
                <w:rFonts w:hint="eastAsia"/>
                <w:lang w:val="en-US" w:eastAsia="zh-CN"/>
              </w:rPr>
              <w:t>1525 MHz</w:t>
            </w:r>
          </w:p>
        </w:tc>
        <w:tc>
          <w:tcPr>
            <w:tcW w:w="997" w:type="dxa"/>
            <w:tcBorders>
              <w:top w:val="single" w:sz="4" w:space="0" w:color="auto"/>
              <w:left w:val="single" w:sz="4" w:space="0" w:color="auto"/>
              <w:bottom w:val="single" w:sz="4" w:space="0" w:color="auto"/>
              <w:right w:val="single" w:sz="4" w:space="0" w:color="auto"/>
            </w:tcBorders>
          </w:tcPr>
          <w:p w14:paraId="2EFD3660" w14:textId="77777777" w:rsidR="001E1563" w:rsidRPr="002505AD" w:rsidRDefault="001E1563" w:rsidP="00710E77">
            <w:pPr>
              <w:pStyle w:val="TAC"/>
              <w:rPr>
                <w:rFonts w:cs="Arial"/>
                <w:lang w:eastAsia="ja-JP"/>
              </w:rPr>
            </w:pPr>
            <w:r>
              <w:rPr>
                <w:rFonts w:cs="Arial" w:hint="eastAsia"/>
                <w:lang w:eastAsia="zh-CN"/>
              </w:rPr>
              <w:t>FDD</w:t>
            </w:r>
          </w:p>
        </w:tc>
      </w:tr>
      <w:tr w:rsidR="001E1563" w:rsidRPr="002505AD" w14:paraId="7642202D"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1C92E0E2" w14:textId="77777777" w:rsidR="001E1563" w:rsidRPr="00C043C9" w:rsidRDefault="001E1563" w:rsidP="00710E77">
            <w:pPr>
              <w:pStyle w:val="TAC"/>
              <w:rPr>
                <w:rFonts w:cs="Arial"/>
                <w:highlight w:val="green"/>
                <w:lang w:eastAsia="zh-CN"/>
              </w:rPr>
            </w:pPr>
            <w:r w:rsidRPr="00C043C9">
              <w:rPr>
                <w:rFonts w:cs="Arial"/>
                <w:highlight w:val="green"/>
                <w:lang w:eastAsia="zh-CN"/>
              </w:rPr>
              <w:t>252</w:t>
            </w:r>
          </w:p>
        </w:tc>
        <w:tc>
          <w:tcPr>
            <w:tcW w:w="1107" w:type="dxa"/>
            <w:tcBorders>
              <w:top w:val="single" w:sz="4" w:space="0" w:color="auto"/>
              <w:left w:val="single" w:sz="4" w:space="0" w:color="auto"/>
              <w:bottom w:val="single" w:sz="4" w:space="0" w:color="auto"/>
              <w:right w:val="nil"/>
            </w:tcBorders>
          </w:tcPr>
          <w:p w14:paraId="49CA0249" w14:textId="77777777" w:rsidR="001E1563" w:rsidRPr="00C043C9" w:rsidRDefault="001E1563" w:rsidP="00710E77">
            <w:pPr>
              <w:pStyle w:val="TAR"/>
              <w:wordWrap w:val="0"/>
              <w:rPr>
                <w:rFonts w:cs="Arial"/>
                <w:highlight w:val="green"/>
                <w:lang w:val="en-US" w:eastAsia="zh-CN"/>
              </w:rPr>
            </w:pPr>
            <w:r w:rsidRPr="00C043C9">
              <w:rPr>
                <w:rFonts w:cs="Arial"/>
                <w:highlight w:val="green"/>
                <w:lang w:val="en-US" w:eastAsia="zh-CN"/>
              </w:rPr>
              <w:t>2000 MHz</w:t>
            </w:r>
          </w:p>
        </w:tc>
        <w:tc>
          <w:tcPr>
            <w:tcW w:w="486" w:type="dxa"/>
            <w:tcBorders>
              <w:top w:val="single" w:sz="4" w:space="0" w:color="auto"/>
              <w:left w:val="nil"/>
              <w:bottom w:val="single" w:sz="4" w:space="0" w:color="auto"/>
              <w:right w:val="nil"/>
            </w:tcBorders>
          </w:tcPr>
          <w:p w14:paraId="65C68F99" w14:textId="77777777" w:rsidR="001E1563" w:rsidRPr="00C043C9" w:rsidRDefault="001E1563" w:rsidP="00710E77">
            <w:pPr>
              <w:pStyle w:val="TAC"/>
              <w:rPr>
                <w:rFonts w:cs="Arial"/>
                <w:highlight w:val="green"/>
                <w:lang w:eastAsia="zh-CN"/>
              </w:rPr>
            </w:pPr>
            <w:r w:rsidRPr="00C043C9">
              <w:rPr>
                <w:rFonts w:cs="Arial"/>
                <w:highlight w:val="green"/>
                <w:lang w:eastAsia="zh-CN"/>
              </w:rPr>
              <w:t>-</w:t>
            </w:r>
          </w:p>
        </w:tc>
        <w:tc>
          <w:tcPr>
            <w:tcW w:w="1115" w:type="dxa"/>
            <w:tcBorders>
              <w:top w:val="single" w:sz="4" w:space="0" w:color="auto"/>
              <w:left w:val="nil"/>
              <w:bottom w:val="single" w:sz="4" w:space="0" w:color="auto"/>
              <w:right w:val="single" w:sz="4" w:space="0" w:color="auto"/>
            </w:tcBorders>
          </w:tcPr>
          <w:p w14:paraId="0D7FBBB3" w14:textId="77777777" w:rsidR="001E1563" w:rsidRPr="00C043C9" w:rsidRDefault="001E1563" w:rsidP="00710E77">
            <w:pPr>
              <w:pStyle w:val="TAL"/>
              <w:rPr>
                <w:highlight w:val="green"/>
                <w:lang w:val="en-US" w:eastAsia="zh-CN"/>
              </w:rPr>
            </w:pPr>
            <w:r w:rsidRPr="00C043C9">
              <w:rPr>
                <w:highlight w:val="green"/>
                <w:lang w:val="en-US" w:eastAsia="zh-CN"/>
              </w:rPr>
              <w:t>2020 MHz</w:t>
            </w:r>
          </w:p>
        </w:tc>
        <w:tc>
          <w:tcPr>
            <w:tcW w:w="1171" w:type="dxa"/>
            <w:tcBorders>
              <w:top w:val="single" w:sz="4" w:space="0" w:color="auto"/>
              <w:left w:val="nil"/>
              <w:bottom w:val="single" w:sz="4" w:space="0" w:color="auto"/>
              <w:right w:val="nil"/>
            </w:tcBorders>
          </w:tcPr>
          <w:p w14:paraId="785070B4" w14:textId="77777777" w:rsidR="001E1563" w:rsidRPr="00C043C9" w:rsidRDefault="001E1563" w:rsidP="00710E77">
            <w:pPr>
              <w:pStyle w:val="TAR"/>
              <w:rPr>
                <w:highlight w:val="green"/>
                <w:lang w:val="en-US" w:eastAsia="zh-CN"/>
              </w:rPr>
            </w:pPr>
            <w:r w:rsidRPr="00C043C9">
              <w:rPr>
                <w:highlight w:val="green"/>
                <w:lang w:val="en-US" w:eastAsia="zh-CN"/>
              </w:rPr>
              <w:t>2180 MHz</w:t>
            </w:r>
          </w:p>
        </w:tc>
        <w:tc>
          <w:tcPr>
            <w:tcW w:w="385" w:type="dxa"/>
            <w:tcBorders>
              <w:top w:val="single" w:sz="4" w:space="0" w:color="auto"/>
              <w:left w:val="nil"/>
              <w:bottom w:val="single" w:sz="4" w:space="0" w:color="auto"/>
              <w:right w:val="nil"/>
            </w:tcBorders>
          </w:tcPr>
          <w:p w14:paraId="4100AFD0" w14:textId="77777777" w:rsidR="001E1563" w:rsidRPr="00C043C9" w:rsidRDefault="001E1563" w:rsidP="00710E77">
            <w:pPr>
              <w:pStyle w:val="TAC"/>
              <w:rPr>
                <w:highlight w:val="green"/>
                <w:lang w:eastAsia="zh-CN"/>
              </w:rPr>
            </w:pPr>
            <w:r w:rsidRPr="00C043C9">
              <w:rPr>
                <w:highlight w:val="green"/>
                <w:lang w:eastAsia="zh-CN"/>
              </w:rPr>
              <w:t>-</w:t>
            </w:r>
          </w:p>
        </w:tc>
        <w:tc>
          <w:tcPr>
            <w:tcW w:w="1119" w:type="dxa"/>
            <w:tcBorders>
              <w:top w:val="single" w:sz="4" w:space="0" w:color="auto"/>
              <w:left w:val="nil"/>
              <w:bottom w:val="single" w:sz="4" w:space="0" w:color="auto"/>
              <w:right w:val="single" w:sz="4" w:space="0" w:color="auto"/>
            </w:tcBorders>
          </w:tcPr>
          <w:p w14:paraId="5265934E" w14:textId="77777777" w:rsidR="001E1563" w:rsidRPr="00C043C9" w:rsidRDefault="001E1563" w:rsidP="00710E77">
            <w:pPr>
              <w:pStyle w:val="TAL"/>
              <w:rPr>
                <w:highlight w:val="green"/>
                <w:lang w:val="en-US" w:eastAsia="zh-CN"/>
              </w:rPr>
            </w:pPr>
            <w:r w:rsidRPr="00C043C9">
              <w:rPr>
                <w:highlight w:val="green"/>
                <w:lang w:val="en-US" w:eastAsia="zh-CN"/>
              </w:rPr>
              <w:t>2200 MHz</w:t>
            </w:r>
          </w:p>
        </w:tc>
        <w:tc>
          <w:tcPr>
            <w:tcW w:w="997" w:type="dxa"/>
            <w:tcBorders>
              <w:top w:val="single" w:sz="4" w:space="0" w:color="auto"/>
              <w:left w:val="single" w:sz="4" w:space="0" w:color="auto"/>
              <w:bottom w:val="single" w:sz="4" w:space="0" w:color="auto"/>
              <w:right w:val="single" w:sz="4" w:space="0" w:color="auto"/>
            </w:tcBorders>
          </w:tcPr>
          <w:p w14:paraId="1DD101E3" w14:textId="77777777" w:rsidR="001E1563" w:rsidRPr="00C043C9" w:rsidRDefault="001E1563" w:rsidP="00710E77">
            <w:pPr>
              <w:pStyle w:val="TAC"/>
              <w:rPr>
                <w:rFonts w:cs="Arial"/>
                <w:highlight w:val="green"/>
                <w:lang w:eastAsia="zh-CN"/>
              </w:rPr>
            </w:pPr>
            <w:r w:rsidRPr="00C043C9">
              <w:rPr>
                <w:rFonts w:cs="Arial"/>
                <w:highlight w:val="green"/>
                <w:lang w:eastAsia="zh-CN"/>
              </w:rPr>
              <w:t>FDD</w:t>
            </w:r>
          </w:p>
        </w:tc>
      </w:tr>
      <w:tr w:rsidR="001E1563" w:rsidRPr="002505AD" w14:paraId="432DEAB9" w14:textId="77777777" w:rsidTr="00710E77">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61D95FD2" w14:textId="77777777" w:rsidR="001E1563" w:rsidRDefault="001E1563" w:rsidP="00710E77">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6B3DF6B2" w14:textId="77777777" w:rsidR="001E1563" w:rsidRPr="002505AD" w:rsidRDefault="001E1563" w:rsidP="00710E77">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tc>
      </w:tr>
    </w:tbl>
    <w:p w14:paraId="53928FF3" w14:textId="77777777" w:rsidR="001E1563" w:rsidRDefault="001E1563" w:rsidP="001E1563">
      <w:pPr>
        <w:spacing w:after="120"/>
        <w:rPr>
          <w:color w:val="0070C0"/>
          <w:szCs w:val="24"/>
          <w:lang w:eastAsia="zh-CN"/>
        </w:rPr>
      </w:pPr>
    </w:p>
    <w:p w14:paraId="38A947D3" w14:textId="776C3B01" w:rsidR="001E1563" w:rsidRDefault="001E1563" w:rsidP="001E1563"/>
    <w:p w14:paraId="2EFDF2E0" w14:textId="432D0F1A" w:rsidR="00D31264" w:rsidRDefault="00D31264" w:rsidP="001E1563">
      <w:r w:rsidRPr="006317B1">
        <w:t>Therefore a new TDD NTN NB-IoT frequency band introduction with 1616-1626.5 MHz can use 251 numbering.</w:t>
      </w:r>
    </w:p>
    <w:p w14:paraId="32A94192" w14:textId="77777777" w:rsidR="00D84450" w:rsidRPr="006317B1" w:rsidRDefault="00D84450" w:rsidP="001E1563"/>
    <w:p w14:paraId="55055033" w14:textId="34EB5091" w:rsidR="00D31264" w:rsidRPr="006317B1" w:rsidRDefault="00D31264" w:rsidP="001E1563">
      <w:r w:rsidRPr="006317B1">
        <w:rPr>
          <w:b/>
        </w:rPr>
        <w:t xml:space="preserve">Proposal 1: </w:t>
      </w:r>
      <w:r w:rsidRPr="006317B1">
        <w:t>Use “251” E-UTRA operating band number for the new TDD 1616-1626.5 MHz NTN NB-IoT frequency band introduction.</w:t>
      </w:r>
    </w:p>
    <w:p w14:paraId="427E977A" w14:textId="591DB0B1" w:rsidR="00D31264" w:rsidRPr="006317B1" w:rsidRDefault="00D31264" w:rsidP="001E1563">
      <w:r w:rsidRPr="006317B1">
        <w:rPr>
          <w:b/>
        </w:rPr>
        <w:t>Proposal 2:</w:t>
      </w:r>
      <w:r w:rsidRPr="006317B1">
        <w:t xml:space="preserve"> Adopt the proposed band plan as follows:</w:t>
      </w:r>
    </w:p>
    <w:p w14:paraId="7DA8EEEF" w14:textId="77777777" w:rsidR="00D31264" w:rsidRPr="002505AD" w:rsidRDefault="00D31264" w:rsidP="00D31264">
      <w:pPr>
        <w:pStyle w:val="TH"/>
      </w:pPr>
      <w:r w:rsidRPr="002505AD">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D31264" w:rsidRPr="002505AD" w14:paraId="7073CED1" w14:textId="77777777" w:rsidTr="00D31264">
        <w:trPr>
          <w:trHeight w:val="705"/>
          <w:jc w:val="center"/>
        </w:trPr>
        <w:tc>
          <w:tcPr>
            <w:tcW w:w="1438" w:type="dxa"/>
            <w:vMerge w:val="restart"/>
            <w:tcBorders>
              <w:top w:val="single" w:sz="4" w:space="0" w:color="auto"/>
              <w:left w:val="single" w:sz="4" w:space="0" w:color="auto"/>
              <w:right w:val="single" w:sz="4" w:space="0" w:color="auto"/>
            </w:tcBorders>
            <w:vAlign w:val="center"/>
          </w:tcPr>
          <w:p w14:paraId="54E35410" w14:textId="77777777" w:rsidR="00D31264" w:rsidRPr="002505AD" w:rsidRDefault="00D31264" w:rsidP="00710E77">
            <w:pPr>
              <w:pStyle w:val="TAH"/>
              <w:rPr>
                <w:rFonts w:cs="Arial"/>
              </w:rPr>
            </w:pPr>
            <w:r w:rsidRPr="002505AD">
              <w:rPr>
                <w:rFonts w:cs="Arial"/>
              </w:rPr>
              <w:t>E</w:t>
            </w:r>
            <w:r w:rsidRPr="002505AD">
              <w:rPr>
                <w:rFonts w:cs="Arial"/>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301CD2CA" w14:textId="77777777" w:rsidR="00D31264" w:rsidRPr="002505AD" w:rsidRDefault="00D31264" w:rsidP="00710E77">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5CCF5537" w14:textId="77777777" w:rsidR="00D31264" w:rsidRPr="002505AD" w:rsidRDefault="00D31264" w:rsidP="00710E77">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190503E9" w14:textId="77777777" w:rsidR="00D31264" w:rsidRPr="002505AD" w:rsidRDefault="00D31264" w:rsidP="00710E77">
            <w:pPr>
              <w:pStyle w:val="TAH"/>
              <w:rPr>
                <w:rFonts w:cs="Arial"/>
              </w:rPr>
            </w:pPr>
            <w:r w:rsidRPr="002505AD">
              <w:rPr>
                <w:rFonts w:cs="Arial"/>
              </w:rPr>
              <w:t>Duplex Mode</w:t>
            </w:r>
          </w:p>
        </w:tc>
      </w:tr>
      <w:tr w:rsidR="00D31264" w:rsidRPr="002505AD" w14:paraId="6FDF5BD0" w14:textId="77777777" w:rsidTr="00D31264">
        <w:trPr>
          <w:trHeight w:val="122"/>
          <w:jc w:val="center"/>
        </w:trPr>
        <w:tc>
          <w:tcPr>
            <w:tcW w:w="1438" w:type="dxa"/>
            <w:vMerge/>
            <w:tcBorders>
              <w:left w:val="single" w:sz="4" w:space="0" w:color="auto"/>
              <w:bottom w:val="single" w:sz="4" w:space="0" w:color="auto"/>
              <w:right w:val="single" w:sz="4" w:space="0" w:color="auto"/>
            </w:tcBorders>
            <w:vAlign w:val="center"/>
          </w:tcPr>
          <w:p w14:paraId="25D22B94" w14:textId="77777777" w:rsidR="00D31264" w:rsidRPr="002505AD" w:rsidRDefault="00D31264" w:rsidP="00710E77">
            <w:pPr>
              <w:pStyle w:val="TAH"/>
              <w:rPr>
                <w:rFonts w:cs="Arial"/>
              </w:rPr>
            </w:pP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0ADE85CA" w14:textId="77777777" w:rsidR="00D31264" w:rsidRPr="002505AD" w:rsidRDefault="00D31264" w:rsidP="00710E77">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15BF52A1" w14:textId="77777777" w:rsidR="00D31264" w:rsidRPr="002505AD" w:rsidRDefault="00D31264" w:rsidP="00710E77">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67D19F76" w14:textId="77777777" w:rsidR="00D31264" w:rsidRPr="002505AD" w:rsidRDefault="00D31264" w:rsidP="00710E77">
            <w:pPr>
              <w:pStyle w:val="TAC"/>
              <w:rPr>
                <w:rFonts w:cs="Arial"/>
              </w:rPr>
            </w:pPr>
          </w:p>
        </w:tc>
      </w:tr>
      <w:tr w:rsidR="00D31264" w:rsidRPr="002505AD" w14:paraId="21492B31"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66D2349E" w14:textId="77777777" w:rsidR="00D31264" w:rsidRPr="002505AD" w:rsidRDefault="00D31264" w:rsidP="00710E77">
            <w:pPr>
              <w:pStyle w:val="TAC"/>
              <w:rPr>
                <w:rFonts w:cs="Arial"/>
              </w:rPr>
            </w:pPr>
            <w:r w:rsidRPr="002505AD">
              <w:rPr>
                <w:rFonts w:cs="Arial"/>
              </w:rPr>
              <w:t>256</w:t>
            </w:r>
          </w:p>
        </w:tc>
        <w:tc>
          <w:tcPr>
            <w:tcW w:w="1107" w:type="dxa"/>
            <w:tcBorders>
              <w:top w:val="single" w:sz="4" w:space="0" w:color="auto"/>
              <w:left w:val="single" w:sz="4" w:space="0" w:color="auto"/>
              <w:bottom w:val="single" w:sz="4" w:space="0" w:color="auto"/>
              <w:right w:val="nil"/>
            </w:tcBorders>
          </w:tcPr>
          <w:p w14:paraId="29398D8E" w14:textId="77777777" w:rsidR="00D31264" w:rsidRPr="002505AD" w:rsidRDefault="00D31264" w:rsidP="00710E77">
            <w:pPr>
              <w:pStyle w:val="TAR"/>
              <w:wordWrap w:val="0"/>
              <w:rPr>
                <w:rFonts w:cs="Arial"/>
                <w:lang w:eastAsia="zh-CN"/>
              </w:rPr>
            </w:pPr>
            <w:r w:rsidRPr="002505AD">
              <w:rPr>
                <w:rFonts w:cs="Arial"/>
                <w:lang w:eastAsia="zh-CN"/>
              </w:rPr>
              <w:t>1980 MHz</w:t>
            </w:r>
          </w:p>
        </w:tc>
        <w:tc>
          <w:tcPr>
            <w:tcW w:w="486" w:type="dxa"/>
            <w:tcBorders>
              <w:top w:val="single" w:sz="4" w:space="0" w:color="auto"/>
              <w:left w:val="nil"/>
              <w:bottom w:val="single" w:sz="4" w:space="0" w:color="auto"/>
              <w:right w:val="nil"/>
            </w:tcBorders>
          </w:tcPr>
          <w:p w14:paraId="1FF8599A" w14:textId="77777777" w:rsidR="00D31264" w:rsidRPr="002505AD" w:rsidRDefault="00D31264"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15923AB2" w14:textId="77777777" w:rsidR="00D31264" w:rsidRPr="002505AD" w:rsidRDefault="00D31264" w:rsidP="00710E77">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25E278A9" w14:textId="77777777" w:rsidR="00D31264" w:rsidRPr="002505AD" w:rsidRDefault="00D31264" w:rsidP="00710E77">
            <w:pPr>
              <w:pStyle w:val="TAR"/>
            </w:pPr>
            <w:r w:rsidRPr="002505AD">
              <w:t>2170 MHz</w:t>
            </w:r>
          </w:p>
        </w:tc>
        <w:tc>
          <w:tcPr>
            <w:tcW w:w="385" w:type="dxa"/>
            <w:tcBorders>
              <w:top w:val="single" w:sz="4" w:space="0" w:color="auto"/>
              <w:left w:val="nil"/>
              <w:bottom w:val="single" w:sz="4" w:space="0" w:color="auto"/>
              <w:right w:val="nil"/>
            </w:tcBorders>
          </w:tcPr>
          <w:p w14:paraId="7C3BB57F" w14:textId="77777777" w:rsidR="00D31264" w:rsidRPr="002505AD" w:rsidRDefault="00D31264"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19AEBBA1" w14:textId="77777777" w:rsidR="00D31264" w:rsidRPr="002505AD" w:rsidRDefault="00D31264" w:rsidP="00710E77">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5F60D7F1" w14:textId="77777777" w:rsidR="00D31264" w:rsidRPr="002505AD" w:rsidRDefault="00D31264" w:rsidP="00710E77">
            <w:pPr>
              <w:pStyle w:val="TAC"/>
              <w:rPr>
                <w:rFonts w:cs="Arial"/>
                <w:lang w:eastAsia="ja-JP"/>
              </w:rPr>
            </w:pPr>
            <w:r w:rsidRPr="002505AD">
              <w:rPr>
                <w:rFonts w:cs="Arial" w:hint="eastAsia"/>
                <w:lang w:eastAsia="ja-JP"/>
              </w:rPr>
              <w:t>FDD</w:t>
            </w:r>
          </w:p>
        </w:tc>
      </w:tr>
      <w:tr w:rsidR="00D31264" w:rsidRPr="002505AD" w14:paraId="083510DE" w14:textId="77777777" w:rsidTr="00D31264">
        <w:trPr>
          <w:trHeight w:val="357"/>
          <w:jc w:val="center"/>
        </w:trPr>
        <w:tc>
          <w:tcPr>
            <w:tcW w:w="1438" w:type="dxa"/>
            <w:tcBorders>
              <w:top w:val="single" w:sz="4" w:space="0" w:color="auto"/>
              <w:left w:val="single" w:sz="4" w:space="0" w:color="auto"/>
              <w:bottom w:val="single" w:sz="4" w:space="0" w:color="auto"/>
              <w:right w:val="single" w:sz="4" w:space="0" w:color="auto"/>
            </w:tcBorders>
          </w:tcPr>
          <w:p w14:paraId="0F0ACD32" w14:textId="77777777" w:rsidR="00D31264" w:rsidRPr="002505AD" w:rsidRDefault="00D31264" w:rsidP="00710E77">
            <w:pPr>
              <w:pStyle w:val="TAC"/>
              <w:rPr>
                <w:rFonts w:cs="Arial"/>
              </w:rPr>
            </w:pPr>
            <w:r w:rsidRPr="002505AD">
              <w:rPr>
                <w:rFonts w:cs="Arial"/>
              </w:rPr>
              <w:t>255</w:t>
            </w:r>
          </w:p>
        </w:tc>
        <w:tc>
          <w:tcPr>
            <w:tcW w:w="1107" w:type="dxa"/>
            <w:tcBorders>
              <w:top w:val="single" w:sz="4" w:space="0" w:color="auto"/>
              <w:left w:val="single" w:sz="4" w:space="0" w:color="auto"/>
              <w:bottom w:val="single" w:sz="4" w:space="0" w:color="auto"/>
              <w:right w:val="nil"/>
            </w:tcBorders>
          </w:tcPr>
          <w:p w14:paraId="2C6EBB33" w14:textId="77777777" w:rsidR="00D31264" w:rsidRPr="002505AD" w:rsidRDefault="00D31264" w:rsidP="00710E77">
            <w:pPr>
              <w:pStyle w:val="TAR"/>
              <w:wordWrap w:val="0"/>
              <w:rPr>
                <w:rFonts w:cs="Arial"/>
                <w:lang w:eastAsia="zh-CN"/>
              </w:rPr>
            </w:pPr>
            <w:r w:rsidRPr="002505AD">
              <w:rPr>
                <w:rFonts w:cs="Arial"/>
                <w:lang w:eastAsia="zh-CN"/>
              </w:rPr>
              <w:t>1626.5 MHz</w:t>
            </w:r>
          </w:p>
        </w:tc>
        <w:tc>
          <w:tcPr>
            <w:tcW w:w="486" w:type="dxa"/>
            <w:tcBorders>
              <w:top w:val="single" w:sz="4" w:space="0" w:color="auto"/>
              <w:left w:val="nil"/>
              <w:bottom w:val="single" w:sz="4" w:space="0" w:color="auto"/>
              <w:right w:val="nil"/>
            </w:tcBorders>
          </w:tcPr>
          <w:p w14:paraId="2F106AAC" w14:textId="77777777" w:rsidR="00D31264" w:rsidRPr="002505AD" w:rsidRDefault="00D31264"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23D9057A" w14:textId="77777777" w:rsidR="00D31264" w:rsidRPr="002505AD" w:rsidRDefault="00D31264" w:rsidP="00710E77">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57B3ED9D" w14:textId="77777777" w:rsidR="00D31264" w:rsidRPr="002505AD" w:rsidRDefault="00D31264" w:rsidP="00710E77">
            <w:pPr>
              <w:pStyle w:val="TAR"/>
            </w:pPr>
            <w:r w:rsidRPr="002505AD">
              <w:t>1525 MHz</w:t>
            </w:r>
          </w:p>
        </w:tc>
        <w:tc>
          <w:tcPr>
            <w:tcW w:w="385" w:type="dxa"/>
            <w:tcBorders>
              <w:top w:val="single" w:sz="4" w:space="0" w:color="auto"/>
              <w:left w:val="nil"/>
              <w:bottom w:val="single" w:sz="4" w:space="0" w:color="auto"/>
              <w:right w:val="nil"/>
            </w:tcBorders>
          </w:tcPr>
          <w:p w14:paraId="2CAF8723" w14:textId="77777777" w:rsidR="00D31264" w:rsidRPr="002505AD" w:rsidRDefault="00D31264"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64E02127" w14:textId="77777777" w:rsidR="00D31264" w:rsidRPr="002505AD" w:rsidRDefault="00D31264" w:rsidP="00710E77">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0564D466" w14:textId="77777777" w:rsidR="00D31264" w:rsidRPr="002505AD" w:rsidRDefault="00D31264" w:rsidP="00710E77">
            <w:pPr>
              <w:pStyle w:val="TAC"/>
              <w:rPr>
                <w:rFonts w:cs="Arial"/>
                <w:lang w:eastAsia="ja-JP"/>
              </w:rPr>
            </w:pPr>
            <w:r w:rsidRPr="002505AD">
              <w:rPr>
                <w:rFonts w:cs="Arial" w:hint="eastAsia"/>
                <w:lang w:eastAsia="ja-JP"/>
              </w:rPr>
              <w:t>FDD</w:t>
            </w:r>
          </w:p>
        </w:tc>
      </w:tr>
      <w:tr w:rsidR="00D31264" w:rsidRPr="002505AD" w14:paraId="60694DE1" w14:textId="77777777" w:rsidTr="00D31264">
        <w:trPr>
          <w:trHeight w:val="347"/>
          <w:jc w:val="center"/>
        </w:trPr>
        <w:tc>
          <w:tcPr>
            <w:tcW w:w="1438" w:type="dxa"/>
            <w:tcBorders>
              <w:top w:val="single" w:sz="4" w:space="0" w:color="auto"/>
              <w:left w:val="single" w:sz="4" w:space="0" w:color="auto"/>
              <w:bottom w:val="single" w:sz="4" w:space="0" w:color="auto"/>
              <w:right w:val="single" w:sz="4" w:space="0" w:color="auto"/>
            </w:tcBorders>
          </w:tcPr>
          <w:p w14:paraId="76D4D6E2" w14:textId="77777777" w:rsidR="00D31264" w:rsidRDefault="00D31264" w:rsidP="00710E77">
            <w:pPr>
              <w:pStyle w:val="TAC"/>
              <w:rPr>
                <w:rFonts w:cs="Arial"/>
                <w:lang w:eastAsia="zh-CN"/>
              </w:rPr>
            </w:pPr>
            <w:r>
              <w:rPr>
                <w:rFonts w:cs="Arial" w:hint="eastAsia"/>
                <w:lang w:eastAsia="zh-CN"/>
              </w:rPr>
              <w:t>254</w:t>
            </w:r>
          </w:p>
        </w:tc>
        <w:tc>
          <w:tcPr>
            <w:tcW w:w="1107" w:type="dxa"/>
            <w:tcBorders>
              <w:top w:val="single" w:sz="4" w:space="0" w:color="auto"/>
              <w:left w:val="single" w:sz="4" w:space="0" w:color="auto"/>
              <w:bottom w:val="single" w:sz="4" w:space="0" w:color="auto"/>
              <w:right w:val="nil"/>
            </w:tcBorders>
          </w:tcPr>
          <w:p w14:paraId="5E448BD1" w14:textId="77777777" w:rsidR="00D31264" w:rsidRDefault="00D31264" w:rsidP="00710E77">
            <w:pPr>
              <w:pStyle w:val="TAR"/>
              <w:wordWrap w:val="0"/>
              <w:rPr>
                <w:rFonts w:cs="Arial"/>
                <w:lang w:val="en-US" w:eastAsia="zh-CN"/>
              </w:rPr>
            </w:pPr>
            <w:r>
              <w:rPr>
                <w:rFonts w:cs="Arial" w:hint="eastAsia"/>
                <w:lang w:val="en-US" w:eastAsia="zh-CN"/>
              </w:rPr>
              <w:t>1610 MHz</w:t>
            </w:r>
          </w:p>
        </w:tc>
        <w:tc>
          <w:tcPr>
            <w:tcW w:w="486" w:type="dxa"/>
            <w:tcBorders>
              <w:top w:val="single" w:sz="4" w:space="0" w:color="auto"/>
              <w:left w:val="nil"/>
              <w:bottom w:val="single" w:sz="4" w:space="0" w:color="auto"/>
              <w:right w:val="nil"/>
            </w:tcBorders>
          </w:tcPr>
          <w:p w14:paraId="06B4CA8A" w14:textId="77777777" w:rsidR="00D31264" w:rsidRDefault="00D31264"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60CABC0A" w14:textId="77777777" w:rsidR="00D31264" w:rsidRDefault="00D31264" w:rsidP="00710E77">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C9CB667" w14:textId="77777777" w:rsidR="00D31264" w:rsidRDefault="00D31264" w:rsidP="00710E77">
            <w:pPr>
              <w:pStyle w:val="TAR"/>
              <w:rPr>
                <w:lang w:val="en-US" w:eastAsia="zh-CN"/>
              </w:rPr>
            </w:pPr>
            <w:r>
              <w:rPr>
                <w:rFonts w:hint="eastAsia"/>
                <w:lang w:val="en-US" w:eastAsia="zh-CN"/>
              </w:rPr>
              <w:t>2483.5 MHz</w:t>
            </w:r>
          </w:p>
        </w:tc>
        <w:tc>
          <w:tcPr>
            <w:tcW w:w="385" w:type="dxa"/>
            <w:tcBorders>
              <w:top w:val="single" w:sz="4" w:space="0" w:color="auto"/>
              <w:left w:val="nil"/>
              <w:bottom w:val="single" w:sz="4" w:space="0" w:color="auto"/>
              <w:right w:val="nil"/>
            </w:tcBorders>
          </w:tcPr>
          <w:p w14:paraId="030E8768" w14:textId="77777777" w:rsidR="00D31264" w:rsidRDefault="00D31264" w:rsidP="00710E77">
            <w:pPr>
              <w:pStyle w:val="TAC"/>
              <w:rPr>
                <w:lang w:eastAsia="zh-CN"/>
              </w:rPr>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5F6D492A" w14:textId="77777777" w:rsidR="00D31264" w:rsidRDefault="00D31264" w:rsidP="00710E77">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7E9CCCCA" w14:textId="77777777" w:rsidR="00D31264" w:rsidRDefault="00D31264" w:rsidP="00710E77">
            <w:pPr>
              <w:pStyle w:val="TAC"/>
              <w:rPr>
                <w:rFonts w:cs="Arial"/>
                <w:lang w:eastAsia="zh-CN"/>
              </w:rPr>
            </w:pPr>
            <w:r>
              <w:rPr>
                <w:rFonts w:cs="Arial" w:hint="eastAsia"/>
                <w:lang w:eastAsia="zh-CN"/>
              </w:rPr>
              <w:t>FDD</w:t>
            </w:r>
          </w:p>
        </w:tc>
      </w:tr>
      <w:tr w:rsidR="00D31264" w:rsidRPr="002505AD" w14:paraId="47F909E7"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42DD8B2D" w14:textId="77777777" w:rsidR="00D31264" w:rsidRPr="002505AD" w:rsidRDefault="00D31264" w:rsidP="00710E77">
            <w:pPr>
              <w:pStyle w:val="TAC"/>
              <w:rPr>
                <w:rFonts w:cs="Arial"/>
              </w:rPr>
            </w:pPr>
            <w:r>
              <w:rPr>
                <w:rFonts w:cs="Arial" w:hint="eastAsia"/>
                <w:lang w:eastAsia="zh-CN"/>
              </w:rPr>
              <w:t>253</w:t>
            </w:r>
            <w:r>
              <w:rPr>
                <w:rFonts w:cs="Arial" w:hint="eastAsia"/>
                <w:vertAlign w:val="superscript"/>
                <w:lang w:eastAsia="zh-CN"/>
              </w:rPr>
              <w:t>2</w:t>
            </w:r>
          </w:p>
        </w:tc>
        <w:tc>
          <w:tcPr>
            <w:tcW w:w="1107" w:type="dxa"/>
            <w:tcBorders>
              <w:top w:val="single" w:sz="4" w:space="0" w:color="auto"/>
              <w:left w:val="single" w:sz="4" w:space="0" w:color="auto"/>
              <w:bottom w:val="single" w:sz="4" w:space="0" w:color="auto"/>
              <w:right w:val="nil"/>
            </w:tcBorders>
          </w:tcPr>
          <w:p w14:paraId="48312067" w14:textId="77777777" w:rsidR="00D31264" w:rsidRPr="002505AD" w:rsidRDefault="00D31264" w:rsidP="00710E77">
            <w:pPr>
              <w:pStyle w:val="TAR"/>
              <w:wordWrap w:val="0"/>
              <w:rPr>
                <w:rFonts w:cs="Arial"/>
                <w:lang w:eastAsia="zh-CN"/>
              </w:rPr>
            </w:pPr>
            <w:r>
              <w:rPr>
                <w:rFonts w:cs="Arial" w:hint="eastAsia"/>
                <w:lang w:val="en-US" w:eastAsia="zh-CN"/>
              </w:rPr>
              <w:t>1668 MHz</w:t>
            </w:r>
          </w:p>
        </w:tc>
        <w:tc>
          <w:tcPr>
            <w:tcW w:w="486" w:type="dxa"/>
            <w:tcBorders>
              <w:top w:val="single" w:sz="4" w:space="0" w:color="auto"/>
              <w:left w:val="nil"/>
              <w:bottom w:val="single" w:sz="4" w:space="0" w:color="auto"/>
              <w:right w:val="nil"/>
            </w:tcBorders>
          </w:tcPr>
          <w:p w14:paraId="1FB4EE34" w14:textId="77777777" w:rsidR="00D31264" w:rsidRPr="002505AD" w:rsidRDefault="00D31264"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7B23121C" w14:textId="77777777" w:rsidR="00D31264" w:rsidRPr="002505AD" w:rsidRDefault="00D31264" w:rsidP="00710E77">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B7AB87B" w14:textId="77777777" w:rsidR="00D31264" w:rsidRPr="002505AD" w:rsidRDefault="00D31264" w:rsidP="00710E77">
            <w:pPr>
              <w:pStyle w:val="TAR"/>
            </w:pPr>
            <w:r>
              <w:rPr>
                <w:rFonts w:hint="eastAsia"/>
                <w:lang w:val="en-US" w:eastAsia="zh-CN"/>
              </w:rPr>
              <w:t>1518 MHz</w:t>
            </w:r>
          </w:p>
        </w:tc>
        <w:tc>
          <w:tcPr>
            <w:tcW w:w="385" w:type="dxa"/>
            <w:tcBorders>
              <w:top w:val="single" w:sz="4" w:space="0" w:color="auto"/>
              <w:left w:val="nil"/>
              <w:bottom w:val="single" w:sz="4" w:space="0" w:color="auto"/>
              <w:right w:val="nil"/>
            </w:tcBorders>
          </w:tcPr>
          <w:p w14:paraId="7E040758" w14:textId="77777777" w:rsidR="00D31264" w:rsidRPr="002505AD" w:rsidRDefault="00D31264" w:rsidP="00710E77">
            <w:pPr>
              <w:pStyle w:val="TAC"/>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7B9AB1CD" w14:textId="77777777" w:rsidR="00D31264" w:rsidRPr="002505AD" w:rsidRDefault="00D31264" w:rsidP="00710E77">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78A408F8" w14:textId="77777777" w:rsidR="00D31264" w:rsidRPr="002505AD" w:rsidRDefault="00D31264" w:rsidP="00710E77">
            <w:pPr>
              <w:pStyle w:val="TAC"/>
              <w:rPr>
                <w:rFonts w:cs="Arial"/>
                <w:lang w:eastAsia="ja-JP"/>
              </w:rPr>
            </w:pPr>
            <w:r>
              <w:rPr>
                <w:rFonts w:cs="Arial" w:hint="eastAsia"/>
                <w:lang w:eastAsia="zh-CN"/>
              </w:rPr>
              <w:t>FDD</w:t>
            </w:r>
          </w:p>
        </w:tc>
      </w:tr>
      <w:tr w:rsidR="00D31264" w:rsidRPr="002505AD" w14:paraId="689DA81E"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37FDCDD7" w14:textId="77777777" w:rsidR="00D31264" w:rsidRPr="00D31264" w:rsidRDefault="00D31264" w:rsidP="00710E77">
            <w:pPr>
              <w:pStyle w:val="TAC"/>
              <w:rPr>
                <w:rFonts w:cs="Arial"/>
                <w:lang w:eastAsia="zh-CN"/>
              </w:rPr>
            </w:pPr>
            <w:r w:rsidRPr="00D31264">
              <w:rPr>
                <w:rFonts w:cs="Arial"/>
                <w:lang w:eastAsia="zh-CN"/>
              </w:rPr>
              <w:t>252</w:t>
            </w:r>
          </w:p>
        </w:tc>
        <w:tc>
          <w:tcPr>
            <w:tcW w:w="1107" w:type="dxa"/>
            <w:tcBorders>
              <w:top w:val="single" w:sz="4" w:space="0" w:color="auto"/>
              <w:left w:val="single" w:sz="4" w:space="0" w:color="auto"/>
              <w:bottom w:val="single" w:sz="4" w:space="0" w:color="auto"/>
              <w:right w:val="nil"/>
            </w:tcBorders>
          </w:tcPr>
          <w:p w14:paraId="1ECE92AA" w14:textId="77777777" w:rsidR="00D31264" w:rsidRPr="00D31264" w:rsidRDefault="00D31264" w:rsidP="00710E77">
            <w:pPr>
              <w:pStyle w:val="TAR"/>
              <w:wordWrap w:val="0"/>
              <w:rPr>
                <w:rFonts w:cs="Arial"/>
                <w:lang w:val="en-US" w:eastAsia="zh-CN"/>
              </w:rPr>
            </w:pPr>
            <w:r w:rsidRPr="00D31264">
              <w:rPr>
                <w:rFonts w:cs="Arial"/>
                <w:lang w:val="en-US" w:eastAsia="zh-CN"/>
              </w:rPr>
              <w:t>2000 MHz</w:t>
            </w:r>
          </w:p>
        </w:tc>
        <w:tc>
          <w:tcPr>
            <w:tcW w:w="486" w:type="dxa"/>
            <w:tcBorders>
              <w:top w:val="single" w:sz="4" w:space="0" w:color="auto"/>
              <w:left w:val="nil"/>
              <w:bottom w:val="single" w:sz="4" w:space="0" w:color="auto"/>
              <w:right w:val="nil"/>
            </w:tcBorders>
          </w:tcPr>
          <w:p w14:paraId="75DD4A43" w14:textId="77777777" w:rsidR="00D31264" w:rsidRPr="00D31264" w:rsidRDefault="00D31264" w:rsidP="00710E77">
            <w:pPr>
              <w:pStyle w:val="TAC"/>
              <w:rPr>
                <w:rFonts w:cs="Arial"/>
                <w:lang w:eastAsia="zh-CN"/>
              </w:rPr>
            </w:pPr>
            <w:r w:rsidRPr="00D31264">
              <w:rPr>
                <w:rFonts w:cs="Arial"/>
                <w:lang w:eastAsia="zh-CN"/>
              </w:rPr>
              <w:t>-</w:t>
            </w:r>
          </w:p>
        </w:tc>
        <w:tc>
          <w:tcPr>
            <w:tcW w:w="1116" w:type="dxa"/>
            <w:tcBorders>
              <w:top w:val="single" w:sz="4" w:space="0" w:color="auto"/>
              <w:left w:val="nil"/>
              <w:bottom w:val="single" w:sz="4" w:space="0" w:color="auto"/>
              <w:right w:val="single" w:sz="4" w:space="0" w:color="auto"/>
            </w:tcBorders>
          </w:tcPr>
          <w:p w14:paraId="4576E99F" w14:textId="77777777" w:rsidR="00D31264" w:rsidRPr="00D31264" w:rsidRDefault="00D31264" w:rsidP="00710E77">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7DED4735" w14:textId="77777777" w:rsidR="00D31264" w:rsidRPr="00D31264" w:rsidRDefault="00D31264" w:rsidP="00710E77">
            <w:pPr>
              <w:pStyle w:val="TAR"/>
              <w:rPr>
                <w:lang w:val="en-US" w:eastAsia="zh-CN"/>
              </w:rPr>
            </w:pPr>
            <w:r w:rsidRPr="00D31264">
              <w:rPr>
                <w:lang w:val="en-US" w:eastAsia="zh-CN"/>
              </w:rPr>
              <w:t>2180 MHz</w:t>
            </w:r>
          </w:p>
        </w:tc>
        <w:tc>
          <w:tcPr>
            <w:tcW w:w="385" w:type="dxa"/>
            <w:tcBorders>
              <w:top w:val="single" w:sz="4" w:space="0" w:color="auto"/>
              <w:left w:val="nil"/>
              <w:bottom w:val="single" w:sz="4" w:space="0" w:color="auto"/>
              <w:right w:val="nil"/>
            </w:tcBorders>
          </w:tcPr>
          <w:p w14:paraId="12D1C347" w14:textId="77777777" w:rsidR="00D31264" w:rsidRPr="00D31264" w:rsidRDefault="00D31264" w:rsidP="00710E77">
            <w:pPr>
              <w:pStyle w:val="TAC"/>
              <w:rPr>
                <w:lang w:eastAsia="zh-CN"/>
              </w:rPr>
            </w:pPr>
            <w:r w:rsidRPr="00D31264">
              <w:rPr>
                <w:lang w:eastAsia="zh-CN"/>
              </w:rPr>
              <w:t>-</w:t>
            </w:r>
          </w:p>
        </w:tc>
        <w:tc>
          <w:tcPr>
            <w:tcW w:w="1120" w:type="dxa"/>
            <w:tcBorders>
              <w:top w:val="single" w:sz="4" w:space="0" w:color="auto"/>
              <w:left w:val="nil"/>
              <w:bottom w:val="single" w:sz="4" w:space="0" w:color="auto"/>
              <w:right w:val="single" w:sz="4" w:space="0" w:color="auto"/>
            </w:tcBorders>
          </w:tcPr>
          <w:p w14:paraId="143D3A8F" w14:textId="77777777" w:rsidR="00D31264" w:rsidRPr="00D31264" w:rsidRDefault="00D31264" w:rsidP="00710E77">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0BFC4988" w14:textId="77777777" w:rsidR="00D31264" w:rsidRPr="00D31264" w:rsidRDefault="00D31264" w:rsidP="00710E77">
            <w:pPr>
              <w:pStyle w:val="TAC"/>
              <w:rPr>
                <w:rFonts w:cs="Arial"/>
                <w:lang w:eastAsia="zh-CN"/>
              </w:rPr>
            </w:pPr>
            <w:r w:rsidRPr="00D31264">
              <w:rPr>
                <w:rFonts w:cs="Arial"/>
                <w:lang w:eastAsia="zh-CN"/>
              </w:rPr>
              <w:t>FDD</w:t>
            </w:r>
          </w:p>
        </w:tc>
      </w:tr>
      <w:tr w:rsidR="00D31264" w:rsidRPr="002505AD" w14:paraId="63C1CBDF"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0F147DE3" w14:textId="512A1F9F" w:rsidR="00D31264" w:rsidRPr="00D31264" w:rsidRDefault="00D31264" w:rsidP="00D31264">
            <w:pPr>
              <w:pStyle w:val="TAC"/>
              <w:rPr>
                <w:rFonts w:cs="Arial"/>
                <w:b/>
                <w:lang w:eastAsia="zh-CN"/>
              </w:rPr>
            </w:pPr>
            <w:r w:rsidRPr="00D31264">
              <w:rPr>
                <w:rFonts w:cs="Arial"/>
                <w:b/>
                <w:lang w:eastAsia="zh-CN"/>
              </w:rPr>
              <w:t>251</w:t>
            </w:r>
          </w:p>
        </w:tc>
        <w:tc>
          <w:tcPr>
            <w:tcW w:w="1107" w:type="dxa"/>
            <w:tcBorders>
              <w:top w:val="single" w:sz="4" w:space="0" w:color="auto"/>
              <w:left w:val="single" w:sz="4" w:space="0" w:color="auto"/>
              <w:bottom w:val="single" w:sz="4" w:space="0" w:color="auto"/>
              <w:right w:val="nil"/>
            </w:tcBorders>
          </w:tcPr>
          <w:p w14:paraId="202E33C0" w14:textId="04275FAA" w:rsidR="00D31264" w:rsidRPr="00D31264" w:rsidRDefault="00D31264" w:rsidP="00D31264">
            <w:pPr>
              <w:pStyle w:val="TAR"/>
              <w:wordWrap w:val="0"/>
              <w:rPr>
                <w:rFonts w:cs="Arial"/>
                <w:b/>
                <w:lang w:val="en-US" w:eastAsia="zh-CN"/>
              </w:rPr>
            </w:pPr>
            <w:r w:rsidRPr="00D31264">
              <w:rPr>
                <w:b/>
              </w:rPr>
              <w:t>1616</w:t>
            </w:r>
            <w:r w:rsidRPr="00D31264">
              <w:rPr>
                <w:rFonts w:cs="Arial"/>
                <w:b/>
                <w:lang w:val="en-US" w:eastAsia="zh-CN"/>
              </w:rPr>
              <w:t xml:space="preserve"> MHz</w:t>
            </w:r>
          </w:p>
        </w:tc>
        <w:tc>
          <w:tcPr>
            <w:tcW w:w="486" w:type="dxa"/>
            <w:tcBorders>
              <w:top w:val="single" w:sz="4" w:space="0" w:color="auto"/>
              <w:left w:val="nil"/>
              <w:bottom w:val="single" w:sz="4" w:space="0" w:color="auto"/>
              <w:right w:val="nil"/>
            </w:tcBorders>
          </w:tcPr>
          <w:p w14:paraId="27840EC3" w14:textId="52202533" w:rsidR="00D31264" w:rsidRPr="00D31264" w:rsidRDefault="00D31264" w:rsidP="00D31264">
            <w:pPr>
              <w:pStyle w:val="TAC"/>
              <w:rPr>
                <w:rFonts w:cs="Arial"/>
                <w:b/>
                <w:lang w:eastAsia="zh-CN"/>
              </w:rPr>
            </w:pPr>
            <w:r w:rsidRPr="00D31264">
              <w:rPr>
                <w:rFonts w:cs="Arial"/>
                <w:b/>
                <w:lang w:eastAsia="zh-CN"/>
              </w:rPr>
              <w:t>-</w:t>
            </w:r>
          </w:p>
        </w:tc>
        <w:tc>
          <w:tcPr>
            <w:tcW w:w="1116" w:type="dxa"/>
            <w:tcBorders>
              <w:top w:val="single" w:sz="4" w:space="0" w:color="auto"/>
              <w:left w:val="nil"/>
              <w:bottom w:val="single" w:sz="4" w:space="0" w:color="auto"/>
              <w:right w:val="single" w:sz="4" w:space="0" w:color="auto"/>
            </w:tcBorders>
          </w:tcPr>
          <w:p w14:paraId="103729A8" w14:textId="5948BDC1" w:rsidR="00D31264" w:rsidRPr="00D31264" w:rsidRDefault="00D31264" w:rsidP="00D31264">
            <w:pPr>
              <w:pStyle w:val="TAL"/>
              <w:rPr>
                <w:b/>
                <w:lang w:val="en-US" w:eastAsia="zh-CN"/>
              </w:rPr>
            </w:pPr>
            <w:r w:rsidRPr="00D31264">
              <w:rPr>
                <w:b/>
              </w:rPr>
              <w:t>1626.5</w:t>
            </w:r>
          </w:p>
        </w:tc>
        <w:tc>
          <w:tcPr>
            <w:tcW w:w="1171" w:type="dxa"/>
            <w:tcBorders>
              <w:top w:val="single" w:sz="4" w:space="0" w:color="auto"/>
              <w:left w:val="nil"/>
              <w:bottom w:val="single" w:sz="4" w:space="0" w:color="auto"/>
              <w:right w:val="nil"/>
            </w:tcBorders>
          </w:tcPr>
          <w:p w14:paraId="2F45CB34" w14:textId="58BCF350" w:rsidR="00D31264" w:rsidRPr="00D31264" w:rsidRDefault="00D31264" w:rsidP="00D31264">
            <w:pPr>
              <w:pStyle w:val="TAR"/>
              <w:rPr>
                <w:b/>
                <w:lang w:val="en-US" w:eastAsia="zh-CN"/>
              </w:rPr>
            </w:pPr>
            <w:r w:rsidRPr="00D31264">
              <w:rPr>
                <w:b/>
              </w:rPr>
              <w:t>1616</w:t>
            </w:r>
            <w:r w:rsidRPr="00D31264">
              <w:rPr>
                <w:b/>
                <w:lang w:val="en-US" w:eastAsia="zh-CN"/>
              </w:rPr>
              <w:t xml:space="preserve"> MHz</w:t>
            </w:r>
          </w:p>
        </w:tc>
        <w:tc>
          <w:tcPr>
            <w:tcW w:w="385" w:type="dxa"/>
            <w:tcBorders>
              <w:top w:val="single" w:sz="4" w:space="0" w:color="auto"/>
              <w:left w:val="nil"/>
              <w:bottom w:val="single" w:sz="4" w:space="0" w:color="auto"/>
              <w:right w:val="nil"/>
            </w:tcBorders>
          </w:tcPr>
          <w:p w14:paraId="23915412" w14:textId="4CB363D4" w:rsidR="00D31264" w:rsidRPr="00D31264" w:rsidRDefault="00D31264" w:rsidP="00D31264">
            <w:pPr>
              <w:pStyle w:val="TAC"/>
              <w:rPr>
                <w:b/>
                <w:lang w:eastAsia="zh-CN"/>
              </w:rPr>
            </w:pPr>
            <w:r w:rsidRPr="00D31264">
              <w:rPr>
                <w:b/>
                <w:lang w:eastAsia="zh-CN"/>
              </w:rPr>
              <w:t>-</w:t>
            </w:r>
          </w:p>
        </w:tc>
        <w:tc>
          <w:tcPr>
            <w:tcW w:w="1120" w:type="dxa"/>
            <w:tcBorders>
              <w:top w:val="single" w:sz="4" w:space="0" w:color="auto"/>
              <w:left w:val="nil"/>
              <w:bottom w:val="single" w:sz="4" w:space="0" w:color="auto"/>
              <w:right w:val="single" w:sz="4" w:space="0" w:color="auto"/>
            </w:tcBorders>
          </w:tcPr>
          <w:p w14:paraId="195309A3" w14:textId="01B3A51B" w:rsidR="00D31264" w:rsidRPr="00D31264" w:rsidRDefault="00D31264" w:rsidP="00D31264">
            <w:pPr>
              <w:pStyle w:val="TAL"/>
              <w:rPr>
                <w:b/>
                <w:lang w:val="en-US" w:eastAsia="zh-CN"/>
              </w:rPr>
            </w:pPr>
            <w:r w:rsidRPr="00D31264">
              <w:rPr>
                <w:b/>
              </w:rPr>
              <w:t>1626.5</w:t>
            </w:r>
          </w:p>
        </w:tc>
        <w:tc>
          <w:tcPr>
            <w:tcW w:w="999" w:type="dxa"/>
            <w:tcBorders>
              <w:top w:val="single" w:sz="4" w:space="0" w:color="auto"/>
              <w:left w:val="single" w:sz="4" w:space="0" w:color="auto"/>
              <w:bottom w:val="single" w:sz="4" w:space="0" w:color="auto"/>
              <w:right w:val="single" w:sz="4" w:space="0" w:color="auto"/>
            </w:tcBorders>
          </w:tcPr>
          <w:p w14:paraId="21A5768D" w14:textId="1E43D53A" w:rsidR="00D31264" w:rsidRPr="00D31264" w:rsidRDefault="00D31264" w:rsidP="00D31264">
            <w:pPr>
              <w:pStyle w:val="TAC"/>
              <w:rPr>
                <w:rFonts w:cs="Arial"/>
                <w:b/>
                <w:lang w:eastAsia="zh-CN"/>
              </w:rPr>
            </w:pPr>
            <w:r w:rsidRPr="00D31264">
              <w:rPr>
                <w:rFonts w:cs="Arial"/>
                <w:b/>
                <w:lang w:eastAsia="zh-CN"/>
              </w:rPr>
              <w:t>TDD</w:t>
            </w:r>
          </w:p>
        </w:tc>
      </w:tr>
      <w:tr w:rsidR="00D31264" w:rsidRPr="002505AD" w14:paraId="6163538A" w14:textId="77777777" w:rsidTr="00710E77">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03476C35" w14:textId="77777777" w:rsidR="00D31264" w:rsidRDefault="00D31264" w:rsidP="00710E77">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660ED08B" w14:textId="77777777" w:rsidR="00D31264" w:rsidRPr="002505AD" w:rsidRDefault="00D31264" w:rsidP="00710E77">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tc>
      </w:tr>
    </w:tbl>
    <w:p w14:paraId="3A77BB97" w14:textId="77777777" w:rsidR="001E1563" w:rsidRPr="001E1563" w:rsidRDefault="001E1563" w:rsidP="00A25CA9">
      <w:pPr>
        <w:rPr>
          <w:rFonts w:ascii="Calibri" w:eastAsiaTheme="minorHAnsi" w:hAnsi="Calibri" w:cs="Calibri"/>
          <w:sz w:val="22"/>
          <w:szCs w:val="22"/>
          <w14:ligatures w14:val="standardContextual"/>
        </w:rPr>
      </w:pPr>
    </w:p>
    <w:p w14:paraId="706990D7" w14:textId="3D044522" w:rsidR="001E1563" w:rsidRPr="006317B1" w:rsidRDefault="00D31264" w:rsidP="00A25CA9">
      <w:pPr>
        <w:rPr>
          <w:rFonts w:eastAsiaTheme="minorHAnsi"/>
          <w:lang w:val="en-US"/>
          <w14:ligatures w14:val="standardContextual"/>
        </w:rPr>
      </w:pPr>
      <w:r w:rsidRPr="006317B1">
        <w:rPr>
          <w:rFonts w:eastAsiaTheme="minorHAnsi"/>
          <w:b/>
          <w:lang w:val="en-US"/>
          <w14:ligatures w14:val="standardContextual"/>
        </w:rPr>
        <w:lastRenderedPageBreak/>
        <w:t xml:space="preserve">Observation 1: </w:t>
      </w:r>
      <w:r w:rsidRPr="006317B1">
        <w:rPr>
          <w:rFonts w:eastAsiaTheme="minorHAnsi"/>
          <w:lang w:val="en-US"/>
          <w14:ligatures w14:val="standardContextual"/>
        </w:rPr>
        <w:t>For a better representation, the reader shall use the following figure for information purposes:</w:t>
      </w:r>
    </w:p>
    <w:p w14:paraId="3E39179A" w14:textId="5C8A1197" w:rsidR="00D31264" w:rsidRPr="006317B1" w:rsidRDefault="00D31264" w:rsidP="00D31264">
      <w:pPr>
        <w:jc w:val="center"/>
        <w:rPr>
          <w:rFonts w:eastAsiaTheme="minorHAnsi"/>
          <w:lang w:val="en-US"/>
          <w14:ligatures w14:val="standardContextual"/>
        </w:rPr>
      </w:pPr>
      <w:r w:rsidRPr="006317B1">
        <w:rPr>
          <w:rFonts w:eastAsiaTheme="minorHAnsi"/>
          <w:noProof/>
          <w:lang w:val="fr-FR" w:eastAsia="fr-FR"/>
          <w14:ligatures w14:val="standardContextual"/>
        </w:rPr>
        <w:drawing>
          <wp:inline distT="0" distB="0" distL="0" distR="0" wp14:anchorId="75DDDC91" wp14:editId="5BFF2311">
            <wp:extent cx="6104130" cy="1021851"/>
            <wp:effectExtent l="0" t="0" r="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166" cy="1024033"/>
                    </a:xfrm>
                    <a:prstGeom prst="rect">
                      <a:avLst/>
                    </a:prstGeom>
                    <a:noFill/>
                  </pic:spPr>
                </pic:pic>
              </a:graphicData>
            </a:graphic>
          </wp:inline>
        </w:drawing>
      </w:r>
    </w:p>
    <w:p w14:paraId="02A7A25E" w14:textId="698AD16D" w:rsidR="0019232C" w:rsidRPr="006317B1" w:rsidRDefault="00D31264" w:rsidP="00D31264">
      <w:pPr>
        <w:jc w:val="center"/>
        <w:rPr>
          <w:rFonts w:eastAsiaTheme="minorHAnsi"/>
          <w:b/>
          <w:lang w:val="en-US"/>
          <w14:ligatures w14:val="standardContextual"/>
        </w:rPr>
      </w:pPr>
      <w:r w:rsidRPr="006317B1">
        <w:rPr>
          <w:rFonts w:eastAsiaTheme="minorHAnsi"/>
          <w:b/>
          <w:lang w:val="en-US"/>
          <w14:ligatures w14:val="standardContextual"/>
        </w:rPr>
        <w:t>Figure</w:t>
      </w:r>
      <w:r w:rsidR="00B83D0B" w:rsidRPr="006317B1">
        <w:rPr>
          <w:rFonts w:eastAsiaTheme="minorHAnsi"/>
          <w:b/>
          <w:lang w:val="en-US"/>
          <w14:ligatures w14:val="standardContextual"/>
        </w:rPr>
        <w:t xml:space="preserve"> 1</w:t>
      </w:r>
      <w:r w:rsidRPr="006317B1">
        <w:rPr>
          <w:rFonts w:eastAsiaTheme="minorHAnsi"/>
          <w:b/>
          <w:lang w:val="en-US"/>
          <w14:ligatures w14:val="standardContextual"/>
        </w:rPr>
        <w:t>: Current NTN NB-IoT L-band representation</w:t>
      </w:r>
    </w:p>
    <w:p w14:paraId="30C54F1E" w14:textId="7313A052"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Proposal 2: </w:t>
      </w:r>
      <w:r w:rsidRPr="006317B1">
        <w:rPr>
          <w:rFonts w:eastAsiaTheme="minorHAnsi"/>
          <w:lang w:val="en-US"/>
          <w14:ligatures w14:val="standardContextual"/>
        </w:rPr>
        <w:t>Unless stated otherwise, reuse TS 36.102 NTN IoT 254 L-band Tx requirements also for 251 band in TS 36.102.</w:t>
      </w:r>
    </w:p>
    <w:p w14:paraId="37FC3804" w14:textId="2744378B"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Proposal 3: </w:t>
      </w:r>
      <w:r w:rsidRPr="006317B1">
        <w:rPr>
          <w:rFonts w:eastAsiaTheme="minorHAnsi"/>
          <w:lang w:val="en-US"/>
          <w14:ligatures w14:val="standardContextual"/>
        </w:rPr>
        <w:t>Unless stated otherwise, reuse TS 36.108 NTN IoT 254 L-band Rx requirements also for 251 band in TS 36.108.</w:t>
      </w:r>
    </w:p>
    <w:p w14:paraId="2B88B123" w14:textId="6EE2A43F"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Proposal 4: </w:t>
      </w:r>
      <w:r w:rsidRPr="006317B1">
        <w:rPr>
          <w:rFonts w:eastAsiaTheme="minorHAnsi"/>
          <w:lang w:val="en-US"/>
          <w14:ligatures w14:val="standardContextual"/>
        </w:rPr>
        <w:t>Unless stated otherwise, reuse TS 36.102 NTN IoT 255 L-band Rx requirements also for 251 band in TS 36.102.</w:t>
      </w:r>
    </w:p>
    <w:p w14:paraId="36006029" w14:textId="74C2B0FB"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Proposal 5: </w:t>
      </w:r>
      <w:r w:rsidRPr="006317B1">
        <w:rPr>
          <w:rFonts w:eastAsiaTheme="minorHAnsi"/>
          <w:lang w:val="en-US"/>
          <w14:ligatures w14:val="standardContextual"/>
        </w:rPr>
        <w:t>Unless stated otherwise, reuse TS 36.108 NTN IoT 255 L-band Tx requirements also for 251 band in TS 36.108.</w:t>
      </w:r>
    </w:p>
    <w:p w14:paraId="38E0BD68" w14:textId="420025FD"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Proposal 6: </w:t>
      </w:r>
      <w:r w:rsidR="00FE4CDD" w:rsidRPr="006317B1">
        <w:rPr>
          <w:rFonts w:eastAsiaTheme="minorHAnsi"/>
          <w:lang w:val="en-US"/>
          <w14:ligatures w14:val="standardContextual"/>
        </w:rPr>
        <w:t xml:space="preserve">Re-introduce specific </w:t>
      </w:r>
      <w:r w:rsidRPr="006317B1">
        <w:rPr>
          <w:rFonts w:eastAsiaTheme="minorHAnsi"/>
          <w:lang w:val="en-US"/>
          <w14:ligatures w14:val="standardContextual"/>
        </w:rPr>
        <w:t>requirements for TDD mode (</w:t>
      </w:r>
      <w:r w:rsidR="00FE4CDD" w:rsidRPr="006317B1">
        <w:rPr>
          <w:rFonts w:eastAsiaTheme="minorHAnsi"/>
          <w:lang w:val="en-US"/>
          <w14:ligatures w14:val="standardContextual"/>
        </w:rPr>
        <w:t xml:space="preserve">e.g. transmit ON/OFF power Clauses 6.4 and 9.5 </w:t>
      </w:r>
      <w:r w:rsidRPr="006317B1">
        <w:rPr>
          <w:rFonts w:eastAsiaTheme="minorHAnsi"/>
          <w:lang w:val="en-US"/>
          <w14:ligatures w14:val="standardContextual"/>
        </w:rPr>
        <w:t>applicable at least to TS 36.108).</w:t>
      </w:r>
    </w:p>
    <w:p w14:paraId="1ABE337A" w14:textId="1E67289B" w:rsidR="00FE4CDD" w:rsidRPr="006317B1" w:rsidRDefault="00FE4CDD" w:rsidP="00B83D0B">
      <w:pPr>
        <w:rPr>
          <w:rFonts w:eastAsiaTheme="minorHAnsi"/>
          <w:lang w:val="en-US"/>
          <w14:ligatures w14:val="standardContextual"/>
        </w:rPr>
      </w:pPr>
    </w:p>
    <w:p w14:paraId="2F1CCCF7" w14:textId="4DD5E16A" w:rsidR="00FE4CDD" w:rsidRPr="006317B1" w:rsidRDefault="00FE4CDD" w:rsidP="00FE4CDD">
      <w:pPr>
        <w:rPr>
          <w:rFonts w:eastAsiaTheme="minorHAnsi"/>
          <w:lang w:val="en-US"/>
          <w14:ligatures w14:val="standardContextual"/>
        </w:rPr>
      </w:pPr>
      <w:r w:rsidRPr="006317B1">
        <w:rPr>
          <w:rFonts w:eastAsiaTheme="minorHAnsi"/>
          <w:b/>
          <w:lang w:val="en-US"/>
          <w14:ligatures w14:val="standardContextual"/>
        </w:rPr>
        <w:t xml:space="preserve">Proposal 7: </w:t>
      </w:r>
      <w:r w:rsidRPr="006317B1">
        <w:rPr>
          <w:rFonts w:eastAsiaTheme="minorHAnsi"/>
          <w:lang w:val="en-US"/>
          <w14:ligatures w14:val="standardContextual"/>
        </w:rPr>
        <w:t xml:space="preserve">Consider a gap between previous introduced </w:t>
      </w:r>
      <w:r w:rsidRPr="006317B1">
        <w:rPr>
          <w:rFonts w:eastAsiaTheme="minorHAnsi"/>
          <w:b/>
          <w:lang w:val="en-US"/>
          <w14:ligatures w14:val="standardContextual"/>
        </w:rPr>
        <w:t xml:space="preserve">EARFCN FDD NTN </w:t>
      </w:r>
      <w:r w:rsidRPr="006317B1">
        <w:rPr>
          <w:rFonts w:eastAsiaTheme="minorHAnsi"/>
          <w:lang w:val="en-US"/>
          <w14:ligatures w14:val="standardContextual"/>
        </w:rPr>
        <w:t>(starting from 2^18-1=262143 for N</w:t>
      </w:r>
      <w:r w:rsidRPr="006317B1">
        <w:rPr>
          <w:rFonts w:eastAsiaTheme="minorHAnsi"/>
          <w:vertAlign w:val="subscript"/>
          <w:lang w:val="en-US"/>
          <w14:ligatures w14:val="standardContextual"/>
        </w:rPr>
        <w:t>UL</w:t>
      </w:r>
      <w:r w:rsidRPr="006317B1">
        <w:rPr>
          <w:rFonts w:eastAsiaTheme="minorHAnsi"/>
          <w:lang w:val="en-US"/>
          <w14:ligatures w14:val="standardContextual"/>
        </w:rPr>
        <w:t xml:space="preserve"> and 2^18-2^15-1=229375 for N</w:t>
      </w:r>
      <w:r w:rsidRPr="006317B1">
        <w:rPr>
          <w:rFonts w:eastAsiaTheme="minorHAnsi"/>
          <w:vertAlign w:val="subscript"/>
          <w:lang w:val="en-US"/>
          <w14:ligatures w14:val="standardContextual"/>
        </w:rPr>
        <w:t>DL</w:t>
      </w:r>
      <w:r w:rsidRPr="006317B1">
        <w:rPr>
          <w:rFonts w:eastAsiaTheme="minorHAnsi"/>
          <w:lang w:val="en-US"/>
          <w14:ligatures w14:val="standardContextual"/>
        </w:rPr>
        <w:t>) and new (first) introduced</w:t>
      </w:r>
      <w:r w:rsidRPr="006317B1">
        <w:rPr>
          <w:rFonts w:eastAsiaTheme="minorHAnsi"/>
          <w:b/>
          <w:lang w:val="en-US"/>
          <w14:ligatures w14:val="standardContextual"/>
        </w:rPr>
        <w:t xml:space="preserve"> EARFCN TDD NTN</w:t>
      </w:r>
      <w:r w:rsidRPr="006317B1">
        <w:rPr>
          <w:rFonts w:eastAsiaTheme="minorHAnsi"/>
          <w:lang w:val="en-US"/>
          <w14:ligatures w14:val="standardContextual"/>
        </w:rPr>
        <w:t>.</w:t>
      </w:r>
    </w:p>
    <w:p w14:paraId="768D8B10" w14:textId="77777777" w:rsidR="00FE4CDD" w:rsidRPr="006317B1" w:rsidRDefault="00FE4CDD" w:rsidP="00B83D0B">
      <w:pPr>
        <w:rPr>
          <w:rFonts w:eastAsiaTheme="minorHAnsi"/>
          <w:lang w:val="en-US"/>
          <w14:ligatures w14:val="standardContextual"/>
        </w:rPr>
      </w:pPr>
    </w:p>
    <w:p w14:paraId="0AB0AF7C" w14:textId="466FDE4F" w:rsidR="00FE4CDD" w:rsidRPr="006317B1" w:rsidRDefault="00FE4CDD" w:rsidP="00B83D0B">
      <w:pPr>
        <w:rPr>
          <w:rFonts w:eastAsiaTheme="minorHAnsi"/>
          <w:lang w:val="en-US"/>
          <w14:ligatures w14:val="standardContextual"/>
        </w:rPr>
      </w:pPr>
      <w:r w:rsidRPr="006317B1">
        <w:rPr>
          <w:rFonts w:eastAsiaTheme="minorHAnsi"/>
          <w:lang w:val="en-US"/>
          <w14:ligatures w14:val="standardContextual"/>
        </w:rPr>
        <w:t>For the NTN E-UTRA EARFCN number, consider to start the upper range from 2^18-2^16-1=196607 or2^18-2^14-1=245759.</w:t>
      </w:r>
    </w:p>
    <w:p w14:paraId="4CB050C5" w14:textId="0D7CCDE4" w:rsidR="00163B54" w:rsidRDefault="00163B54" w:rsidP="00B83D0B">
      <w:pPr>
        <w:rPr>
          <w:rFonts w:eastAsiaTheme="minorHAnsi"/>
          <w:lang w:val="en-US"/>
          <w14:ligatures w14:val="standardContextual"/>
        </w:rPr>
      </w:pPr>
      <w:r w:rsidRPr="006317B1">
        <w:rPr>
          <w:rFonts w:eastAsiaTheme="minorHAnsi"/>
          <w:lang w:val="en-US"/>
          <w14:ligatures w14:val="standardContextual"/>
        </w:rPr>
        <w:t>Fo</w:t>
      </w:r>
      <w:r w:rsidR="006317B1">
        <w:rPr>
          <w:rFonts w:eastAsiaTheme="minorHAnsi"/>
          <w:lang w:val="en-US"/>
          <w14:ligatures w14:val="standardContextual"/>
        </w:rPr>
        <w:t>r more details, please check 2022 discussion (</w:t>
      </w:r>
      <w:r w:rsidR="006317B1" w:rsidRPr="006317B1">
        <w:rPr>
          <w:rFonts w:eastAsiaTheme="minorHAnsi"/>
          <w:lang w:val="en-US"/>
          <w14:ligatures w14:val="standardContextual"/>
        </w:rPr>
        <w:t>Email discussion summary for [104-bis-e][143] LTE_NBeMTC_NTN_UERF</w:t>
      </w:r>
      <w:r w:rsidR="006317B1">
        <w:rPr>
          <w:rFonts w:eastAsiaTheme="minorHAnsi"/>
          <w:lang w:val="en-US"/>
          <w14:ligatures w14:val="standardContextual"/>
        </w:rPr>
        <w:t>, 10</w:t>
      </w:r>
      <w:r w:rsidR="006317B1" w:rsidRPr="006317B1">
        <w:rPr>
          <w:rFonts w:eastAsiaTheme="minorHAnsi"/>
          <w:vertAlign w:val="superscript"/>
          <w:lang w:val="en-US"/>
          <w14:ligatures w14:val="standardContextual"/>
        </w:rPr>
        <w:t>th</w:t>
      </w:r>
      <w:r w:rsidR="006317B1">
        <w:rPr>
          <w:rFonts w:eastAsiaTheme="minorHAnsi"/>
          <w:lang w:val="en-US"/>
          <w14:ligatures w14:val="standardContextual"/>
        </w:rPr>
        <w:t>-19</w:t>
      </w:r>
      <w:r w:rsidR="006317B1">
        <w:rPr>
          <w:rFonts w:eastAsiaTheme="minorHAnsi"/>
          <w:vertAlign w:val="superscript"/>
          <w:lang w:val="en-US"/>
          <w14:ligatures w14:val="standardContextual"/>
        </w:rPr>
        <w:t>th</w:t>
      </w:r>
      <w:r w:rsidR="006317B1">
        <w:rPr>
          <w:rFonts w:eastAsiaTheme="minorHAnsi"/>
          <w:lang w:val="en-US"/>
          <w14:ligatures w14:val="standardContextual"/>
        </w:rPr>
        <w:t xml:space="preserve"> of October 2022, e-meeting):</w:t>
      </w:r>
    </w:p>
    <w:p w14:paraId="21147193" w14:textId="1C45351B" w:rsidR="006317B1" w:rsidRDefault="006317B1" w:rsidP="006317B1">
      <w:pPr>
        <w:spacing w:after="120"/>
        <w:rPr>
          <w:rFonts w:eastAsiaTheme="minorEastAsia"/>
          <w:lang w:val="en-US" w:eastAsia="zh-CN"/>
        </w:rPr>
      </w:pPr>
      <w:r>
        <w:rPr>
          <w:rFonts w:eastAsiaTheme="minorEastAsia"/>
          <w:lang w:val="en-US" w:eastAsia="zh-CN"/>
        </w:rPr>
        <w:t>Issue 2-3-1: Huawei: prefer option 2. The rationale behind option 2 is as follows:</w:t>
      </w:r>
    </w:p>
    <w:p w14:paraId="2855E554" w14:textId="77777777" w:rsidR="006317B1" w:rsidRDefault="006317B1" w:rsidP="006317B1">
      <w:pPr>
        <w:pStyle w:val="Paragraphedeliste"/>
        <w:numPr>
          <w:ilvl w:val="0"/>
          <w:numId w:val="32"/>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Start from the max channel number and continue in descending order as per the agreed WF;</w:t>
      </w:r>
    </w:p>
    <w:p w14:paraId="024B8197" w14:textId="77777777" w:rsidR="006317B1" w:rsidRDefault="006317B1" w:rsidP="006317B1">
      <w:pPr>
        <w:pStyle w:val="Paragraphedeliste"/>
        <w:numPr>
          <w:ilvl w:val="0"/>
          <w:numId w:val="32"/>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Leave the space counting from B65 untouched (i.e. from 2^16 to 2^17+2^16-1);</w:t>
      </w:r>
    </w:p>
    <w:p w14:paraId="25B72891" w14:textId="77777777" w:rsidR="006317B1" w:rsidRDefault="006317B1" w:rsidP="006317B1">
      <w:pPr>
        <w:pStyle w:val="Paragraphedeliste"/>
        <w:numPr>
          <w:ilvl w:val="0"/>
          <w:numId w:val="32"/>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Derive the remaining unused space and split it equally for both DL/UL (i.e. from 2^17+2^16 to 2^18-1).</w:t>
      </w:r>
    </w:p>
    <w:p w14:paraId="7E9C0AAE" w14:textId="77777777" w:rsidR="006317B1" w:rsidRDefault="006317B1" w:rsidP="006317B1">
      <w:pPr>
        <w:spacing w:after="120"/>
        <w:ind w:left="360"/>
        <w:rPr>
          <w:rFonts w:eastAsiaTheme="minorEastAsia"/>
          <w:lang w:val="en-US" w:eastAsia="zh-CN"/>
        </w:rPr>
      </w:pPr>
      <w:r>
        <w:rPr>
          <w:rFonts w:eastAsiaTheme="minorEastAsia"/>
          <w:lang w:val="en-US" w:eastAsia="zh-CN"/>
        </w:rPr>
        <w:t>The figure below illustrates the design:</w:t>
      </w:r>
    </w:p>
    <w:p w14:paraId="4352BB68" w14:textId="77777777" w:rsidR="006317B1" w:rsidRPr="00AD28E2" w:rsidRDefault="006317B1" w:rsidP="006317B1">
      <w:pPr>
        <w:spacing w:after="120"/>
        <w:ind w:left="360"/>
        <w:rPr>
          <w:rFonts w:eastAsiaTheme="minorEastAsia"/>
          <w:lang w:val="en-US" w:eastAsia="zh-CN"/>
        </w:rPr>
      </w:pPr>
      <w:r w:rsidRPr="00372733">
        <w:rPr>
          <w:rFonts w:eastAsiaTheme="minorEastAsia"/>
          <w:noProof/>
          <w:lang w:val="fr-FR" w:eastAsia="fr-FR"/>
        </w:rPr>
        <w:drawing>
          <wp:inline distT="0" distB="0" distL="0" distR="0" wp14:anchorId="23CE363A" wp14:editId="390310C8">
            <wp:extent cx="2050793" cy="1813170"/>
            <wp:effectExtent l="0" t="0" r="698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0045" cy="1821350"/>
                    </a:xfrm>
                    <a:prstGeom prst="rect">
                      <a:avLst/>
                    </a:prstGeom>
                  </pic:spPr>
                </pic:pic>
              </a:graphicData>
            </a:graphic>
          </wp:inline>
        </w:drawing>
      </w:r>
    </w:p>
    <w:p w14:paraId="57CFCFD4" w14:textId="45A7ADF6" w:rsidR="00163B54" w:rsidRPr="006317B1" w:rsidRDefault="00163B54" w:rsidP="00B83D0B">
      <w:pPr>
        <w:rPr>
          <w:rFonts w:eastAsiaTheme="minorHAnsi"/>
          <w:lang w:val="en-US"/>
          <w14:ligatures w14:val="standardContextual"/>
        </w:rPr>
      </w:pPr>
    </w:p>
    <w:p w14:paraId="63EC0573" w14:textId="31521CEF" w:rsidR="00163B54" w:rsidRPr="006317B1" w:rsidRDefault="00163B54" w:rsidP="00163B54">
      <w:pPr>
        <w:rPr>
          <w:rFonts w:eastAsiaTheme="minorHAnsi"/>
          <w:lang w:val="en-US"/>
          <w14:ligatures w14:val="standardContextual"/>
        </w:rPr>
      </w:pPr>
      <w:r w:rsidRPr="006317B1">
        <w:rPr>
          <w:rFonts w:eastAsiaTheme="minorHAnsi"/>
          <w:b/>
          <w:lang w:val="en-US"/>
          <w14:ligatures w14:val="standardContextual"/>
        </w:rPr>
        <w:t xml:space="preserve">Proposal 8: </w:t>
      </w:r>
      <w:r w:rsidRPr="006317B1">
        <w:rPr>
          <w:rFonts w:eastAsiaTheme="minorHAnsi"/>
          <w:lang w:val="en-US"/>
          <w14:ligatures w14:val="standardContextual"/>
        </w:rPr>
        <w:t xml:space="preserve">For the NTN E-UTRA </w:t>
      </w:r>
      <w:r w:rsidR="006317B1" w:rsidRPr="006317B1">
        <w:rPr>
          <w:rFonts w:eastAsiaTheme="minorHAnsi"/>
          <w:lang w:val="en-US"/>
          <w14:ligatures w14:val="standardContextual"/>
        </w:rPr>
        <w:t xml:space="preserve">TDD </w:t>
      </w:r>
      <w:r w:rsidRPr="006317B1">
        <w:rPr>
          <w:rFonts w:eastAsiaTheme="minorHAnsi"/>
          <w:lang w:val="en-US"/>
          <w14:ligatures w14:val="standardContextual"/>
        </w:rPr>
        <w:t xml:space="preserve">EARFCN number, consider to start the </w:t>
      </w:r>
      <w:r w:rsidR="006317B1" w:rsidRPr="006317B1">
        <w:rPr>
          <w:rFonts w:eastAsiaTheme="minorHAnsi"/>
          <w:lang w:val="en-US"/>
          <w14:ligatures w14:val="standardContextual"/>
        </w:rPr>
        <w:t>N</w:t>
      </w:r>
      <w:r w:rsidR="006317B1" w:rsidRPr="006317B1">
        <w:rPr>
          <w:rFonts w:eastAsiaTheme="minorHAnsi"/>
          <w:vertAlign w:val="subscript"/>
          <w:lang w:val="en-US"/>
          <w14:ligatures w14:val="standardContextual"/>
        </w:rPr>
        <w:t>UL</w:t>
      </w:r>
      <w:r w:rsidR="006317B1" w:rsidRPr="006317B1">
        <w:rPr>
          <w:rFonts w:eastAsiaTheme="minorHAnsi"/>
          <w:lang w:val="en-US"/>
          <w14:ligatures w14:val="standardContextual"/>
        </w:rPr>
        <w:t>/N</w:t>
      </w:r>
      <w:r w:rsidR="006317B1" w:rsidRPr="006317B1">
        <w:rPr>
          <w:rFonts w:eastAsiaTheme="minorHAnsi"/>
          <w:vertAlign w:val="subscript"/>
          <w:lang w:val="en-US"/>
          <w14:ligatures w14:val="standardContextual"/>
        </w:rPr>
        <w:t>DL</w:t>
      </w:r>
      <w:r w:rsidR="006317B1" w:rsidRPr="006317B1">
        <w:rPr>
          <w:rFonts w:eastAsiaTheme="minorHAnsi"/>
          <w:lang w:val="en-US"/>
          <w14:ligatures w14:val="standardContextual"/>
        </w:rPr>
        <w:t xml:space="preserve"> </w:t>
      </w:r>
      <w:r w:rsidRPr="006317B1">
        <w:rPr>
          <w:rFonts w:eastAsiaTheme="minorHAnsi"/>
          <w:lang w:val="en-US"/>
          <w14:ligatures w14:val="standardContextual"/>
        </w:rPr>
        <w:t xml:space="preserve">upper range from 2^18-2^16-1=196607 </w:t>
      </w:r>
      <w:r w:rsidR="006317B1" w:rsidRPr="006317B1">
        <w:rPr>
          <w:rFonts w:eastAsiaTheme="minorHAnsi"/>
          <w:lang w:val="en-US"/>
          <w14:ligatures w14:val="standardContextual"/>
        </w:rPr>
        <w:t xml:space="preserve">(below FDD NTN </w:t>
      </w:r>
      <w:r w:rsidR="006317B1" w:rsidRPr="006317B1">
        <w:t>N</w:t>
      </w:r>
      <w:r w:rsidR="006317B1" w:rsidRPr="006317B1">
        <w:rPr>
          <w:vertAlign w:val="subscript"/>
        </w:rPr>
        <w:t>Offs-DL</w:t>
      </w:r>
      <w:r w:rsidR="006317B1" w:rsidRPr="006317B1">
        <w:rPr>
          <w:rFonts w:eastAsiaTheme="minorHAnsi"/>
          <w:lang w:val="en-US"/>
          <w14:ligatures w14:val="standardContextual"/>
        </w:rPr>
        <w:t xml:space="preserve">) </w:t>
      </w:r>
      <w:r w:rsidR="006317B1">
        <w:rPr>
          <w:rFonts w:eastAsiaTheme="minorHAnsi"/>
          <w:lang w:val="en-US"/>
          <w14:ligatures w14:val="standardContextual"/>
        </w:rPr>
        <w:t>o</w:t>
      </w:r>
      <w:r w:rsidRPr="006317B1">
        <w:rPr>
          <w:rFonts w:eastAsiaTheme="minorHAnsi"/>
          <w:lang w:val="en-US"/>
          <w14:ligatures w14:val="standardContextual"/>
        </w:rPr>
        <w:t>r</w:t>
      </w:r>
      <w:r w:rsidR="006317B1">
        <w:rPr>
          <w:rFonts w:eastAsiaTheme="minorHAnsi"/>
          <w:lang w:val="en-US"/>
          <w14:ligatures w14:val="standardContextual"/>
        </w:rPr>
        <w:t xml:space="preserve"> </w:t>
      </w:r>
      <w:r w:rsidRPr="006317B1">
        <w:rPr>
          <w:rFonts w:eastAsiaTheme="minorHAnsi"/>
          <w:lang w:val="en-US"/>
          <w14:ligatures w14:val="standardContextual"/>
        </w:rPr>
        <w:t>2^18-2^14-1=245759</w:t>
      </w:r>
      <w:r w:rsidR="006317B1">
        <w:rPr>
          <w:rFonts w:eastAsiaTheme="minorHAnsi"/>
          <w:lang w:val="en-US"/>
          <w14:ligatures w14:val="standardContextual"/>
        </w:rPr>
        <w:t xml:space="preserve"> </w:t>
      </w:r>
      <w:r w:rsidR="006317B1" w:rsidRPr="006317B1">
        <w:rPr>
          <w:rFonts w:eastAsiaTheme="minorHAnsi"/>
          <w:lang w:val="en-US"/>
          <w14:ligatures w14:val="standardContextual"/>
        </w:rPr>
        <w:t>(</w:t>
      </w:r>
      <w:r w:rsidR="006317B1">
        <w:rPr>
          <w:rFonts w:eastAsiaTheme="minorHAnsi"/>
          <w:lang w:val="en-US"/>
          <w14:ligatures w14:val="standardContextual"/>
        </w:rPr>
        <w:t>in-between</w:t>
      </w:r>
      <w:r w:rsidR="006317B1" w:rsidRPr="006317B1">
        <w:rPr>
          <w:rFonts w:eastAsiaTheme="minorHAnsi"/>
          <w:lang w:val="en-US"/>
          <w14:ligatures w14:val="standardContextual"/>
        </w:rPr>
        <w:t xml:space="preserve"> FDD NTN </w:t>
      </w:r>
      <w:r w:rsidR="006317B1" w:rsidRPr="006317B1">
        <w:t>N</w:t>
      </w:r>
      <w:r w:rsidR="006317B1" w:rsidRPr="006317B1">
        <w:rPr>
          <w:vertAlign w:val="subscript"/>
        </w:rPr>
        <w:t>Offs-DL</w:t>
      </w:r>
      <w:r w:rsidR="006317B1">
        <w:rPr>
          <w:vertAlign w:val="subscript"/>
        </w:rPr>
        <w:t xml:space="preserve"> </w:t>
      </w:r>
      <w:r w:rsidR="006317B1" w:rsidRPr="006317B1">
        <w:t xml:space="preserve">and </w:t>
      </w:r>
      <w:r w:rsidR="006317B1" w:rsidRPr="006317B1">
        <w:rPr>
          <w:rFonts w:eastAsiaTheme="minorHAnsi"/>
          <w:lang w:val="en-US"/>
          <w14:ligatures w14:val="standardContextual"/>
        </w:rPr>
        <w:t xml:space="preserve">FDD NTN </w:t>
      </w:r>
      <w:r w:rsidR="006317B1" w:rsidRPr="006317B1">
        <w:t>N</w:t>
      </w:r>
      <w:r w:rsidR="006317B1">
        <w:rPr>
          <w:vertAlign w:val="subscript"/>
        </w:rPr>
        <w:t>Offs-U</w:t>
      </w:r>
      <w:r w:rsidR="006317B1" w:rsidRPr="006317B1">
        <w:rPr>
          <w:vertAlign w:val="subscript"/>
        </w:rPr>
        <w:t>L</w:t>
      </w:r>
      <w:r w:rsidR="006317B1" w:rsidRPr="006317B1">
        <w:rPr>
          <w:rFonts w:eastAsiaTheme="minorHAnsi"/>
          <w:lang w:val="en-US"/>
          <w14:ligatures w14:val="standardContextual"/>
        </w:rPr>
        <w:t>)</w:t>
      </w:r>
      <w:r w:rsidRPr="006317B1">
        <w:rPr>
          <w:rFonts w:eastAsiaTheme="minorHAnsi"/>
          <w:lang w:val="en-US"/>
          <w14:ligatures w14:val="standardContextual"/>
        </w:rPr>
        <w:t>.</w:t>
      </w:r>
    </w:p>
    <w:p w14:paraId="0AC9A4B2" w14:textId="5CA92994" w:rsidR="00710E77" w:rsidRDefault="00710E77" w:rsidP="00710E77">
      <w:pPr>
        <w:rPr>
          <w:rFonts w:eastAsiaTheme="minorHAnsi"/>
          <w:lang w:val="en-US"/>
          <w14:ligatures w14:val="standardContextual"/>
        </w:rPr>
      </w:pPr>
      <w:r>
        <w:rPr>
          <w:rFonts w:eastAsiaTheme="minorHAnsi"/>
          <w:b/>
          <w:lang w:val="en-US"/>
          <w14:ligatures w14:val="standardContextual"/>
        </w:rPr>
        <w:t>Proposal 9</w:t>
      </w:r>
      <w:r w:rsidRPr="006317B1">
        <w:rPr>
          <w:rFonts w:eastAsiaTheme="minorHAnsi"/>
          <w:b/>
          <w:lang w:val="en-US"/>
          <w14:ligatures w14:val="standardContextual"/>
        </w:rPr>
        <w:t xml:space="preserve">: </w:t>
      </w:r>
      <w:r>
        <w:rPr>
          <w:rFonts w:eastAsiaTheme="minorHAnsi"/>
          <w:lang w:val="en-US"/>
          <w14:ligatures w14:val="standardContextual"/>
        </w:rPr>
        <w:t>Use a channel raster of 100</w:t>
      </w:r>
      <w:r w:rsidR="00D83E59">
        <w:rPr>
          <w:rFonts w:eastAsiaTheme="minorHAnsi"/>
          <w:lang w:val="en-US"/>
          <w14:ligatures w14:val="standardContextual"/>
        </w:rPr>
        <w:t xml:space="preserve"> </w:t>
      </w:r>
      <w:r>
        <w:rPr>
          <w:rFonts w:eastAsiaTheme="minorHAnsi"/>
          <w:lang w:val="en-US"/>
          <w14:ligatures w14:val="standardContextual"/>
        </w:rPr>
        <w:t>kHz and a Step size of &lt;1&gt;.</w:t>
      </w:r>
    </w:p>
    <w:p w14:paraId="3FD20DF0" w14:textId="6C8D499A" w:rsidR="00710E77" w:rsidRDefault="00710E77" w:rsidP="00710E77">
      <w:pPr>
        <w:rPr>
          <w:rFonts w:eastAsiaTheme="minorHAnsi"/>
          <w:lang w:val="en-US"/>
          <w14:ligatures w14:val="standardContextual"/>
        </w:rPr>
      </w:pPr>
    </w:p>
    <w:p w14:paraId="034D8BAA" w14:textId="77777777" w:rsidR="00710E77" w:rsidRDefault="00710E77" w:rsidP="00710E77">
      <w:pPr>
        <w:rPr>
          <w:rFonts w:eastAsiaTheme="minorHAnsi"/>
          <w:lang w:val="en-US"/>
          <w14:ligatures w14:val="standardContextual"/>
        </w:rPr>
      </w:pPr>
    </w:p>
    <w:p w14:paraId="7FFC30B4" w14:textId="267E5D45" w:rsidR="00710E77" w:rsidRPr="00D83E59" w:rsidRDefault="00710E77" w:rsidP="00710E77">
      <w:pPr>
        <w:rPr>
          <w:rFonts w:eastAsiaTheme="minorHAnsi"/>
          <w:lang w:val="en-US"/>
          <w14:ligatures w14:val="standardContextual"/>
        </w:rPr>
      </w:pPr>
      <w:r w:rsidRPr="00D83E59">
        <w:rPr>
          <w:rFonts w:eastAsiaTheme="minorHAnsi"/>
          <w:b/>
          <w:lang w:val="en-US"/>
          <w14:ligatures w14:val="standardContextual"/>
        </w:rPr>
        <w:lastRenderedPageBreak/>
        <w:t xml:space="preserve">Proposal 10: </w:t>
      </w:r>
      <w:r w:rsidRPr="00D83E59">
        <w:rPr>
          <w:rFonts w:eastAsiaTheme="minorHAnsi"/>
          <w:lang w:val="en-US"/>
          <w14:ligatures w14:val="standardContextual"/>
        </w:rPr>
        <w:t>RAN4 to di</w:t>
      </w:r>
      <w:r w:rsidR="00D83E59" w:rsidRPr="00D83E59">
        <w:rPr>
          <w:rFonts w:eastAsiaTheme="minorHAnsi"/>
          <w:lang w:val="en-US"/>
          <w14:ligatures w14:val="standardContextual"/>
        </w:rPr>
        <w:t>scuss/agree the following table:</w:t>
      </w:r>
    </w:p>
    <w:p w14:paraId="5B2BD38D" w14:textId="4BB89F24" w:rsidR="00710E77" w:rsidRPr="00D83E59" w:rsidRDefault="00710E77" w:rsidP="00710E77">
      <w:pPr>
        <w:spacing w:before="120" w:after="120"/>
        <w:jc w:val="center"/>
        <w:rPr>
          <w:b/>
          <w:bCs/>
        </w:rPr>
      </w:pPr>
      <w:r w:rsidRPr="00D83E59">
        <w:rPr>
          <w:b/>
          <w:bCs/>
          <w:kern w:val="2"/>
          <w:lang w:val="en-US" w:eastAsia="zh-CN"/>
        </w:rPr>
        <w:t>Table 1: SAN RF requirements for the new IoT-NTN TDD band (TS 36.108)</w:t>
      </w:r>
    </w:p>
    <w:tbl>
      <w:tblPr>
        <w:tblW w:w="0" w:type="auto"/>
        <w:jc w:val="center"/>
        <w:tblCellMar>
          <w:left w:w="70" w:type="dxa"/>
          <w:right w:w="70" w:type="dxa"/>
        </w:tblCellMar>
        <w:tblLook w:val="04A0" w:firstRow="1" w:lastRow="0" w:firstColumn="1" w:lastColumn="0" w:noHBand="0" w:noVBand="1"/>
      </w:tblPr>
      <w:tblGrid>
        <w:gridCol w:w="3539"/>
        <w:gridCol w:w="7071"/>
      </w:tblGrid>
      <w:tr w:rsidR="00710E77" w:rsidRPr="00D83E59" w14:paraId="7F7524B8" w14:textId="77777777" w:rsidTr="00DD3766">
        <w:trPr>
          <w:trHeight w:val="310"/>
          <w:jc w:val="center"/>
        </w:trPr>
        <w:tc>
          <w:tcPr>
            <w:tcW w:w="3539" w:type="dxa"/>
            <w:tcBorders>
              <w:top w:val="single" w:sz="4" w:space="0" w:color="auto"/>
              <w:left w:val="single" w:sz="4" w:space="0" w:color="auto"/>
              <w:bottom w:val="single" w:sz="4" w:space="0" w:color="auto"/>
              <w:right w:val="single" w:sz="4" w:space="0" w:color="auto"/>
            </w:tcBorders>
            <w:shd w:val="clear" w:color="000000" w:fill="FFFFFF"/>
          </w:tcPr>
          <w:p w14:paraId="3B5FA968" w14:textId="77777777" w:rsidR="00710E77" w:rsidRPr="00D83E59" w:rsidRDefault="00710E77" w:rsidP="00710E77">
            <w:pPr>
              <w:spacing w:before="120" w:after="120"/>
              <w:rPr>
                <w:rFonts w:eastAsia="Times New Roman"/>
                <w:b/>
                <w:bCs/>
                <w:color w:val="000000"/>
                <w:lang w:eastAsia="fi-FI"/>
              </w:rPr>
            </w:pPr>
            <w:r w:rsidRPr="00D83E59">
              <w:rPr>
                <w:b/>
                <w:bCs/>
              </w:rPr>
              <w:t>NR BS RF Tx/Rx requirement</w:t>
            </w:r>
          </w:p>
        </w:tc>
        <w:tc>
          <w:tcPr>
            <w:tcW w:w="7071" w:type="dxa"/>
            <w:tcBorders>
              <w:top w:val="single" w:sz="4" w:space="0" w:color="auto"/>
              <w:left w:val="nil"/>
              <w:bottom w:val="single" w:sz="4" w:space="0" w:color="auto"/>
              <w:right w:val="single" w:sz="4" w:space="0" w:color="auto"/>
            </w:tcBorders>
            <w:shd w:val="clear" w:color="000000" w:fill="FFFFFF"/>
          </w:tcPr>
          <w:p w14:paraId="5FF2C4CF" w14:textId="38314410" w:rsidR="00710E77" w:rsidRPr="00D83E59" w:rsidRDefault="00710E77" w:rsidP="00710E77">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 (TS 36.108)</w:t>
            </w:r>
          </w:p>
        </w:tc>
      </w:tr>
      <w:tr w:rsidR="00710E77" w:rsidRPr="00D83E59" w14:paraId="7DF41A63" w14:textId="77777777" w:rsidTr="00DD3766">
        <w:trPr>
          <w:trHeight w:val="310"/>
          <w:jc w:val="center"/>
        </w:trPr>
        <w:tc>
          <w:tcPr>
            <w:tcW w:w="3539" w:type="dxa"/>
            <w:tcBorders>
              <w:top w:val="nil"/>
              <w:left w:val="single" w:sz="4" w:space="0" w:color="auto"/>
              <w:bottom w:val="single" w:sz="4" w:space="0" w:color="auto"/>
              <w:right w:val="single" w:sz="4" w:space="0" w:color="auto"/>
            </w:tcBorders>
            <w:shd w:val="clear" w:color="000000" w:fill="FFFFFF"/>
          </w:tcPr>
          <w:p w14:paraId="4C0E99C9" w14:textId="77777777" w:rsidR="00710E77" w:rsidRPr="00D83E59" w:rsidRDefault="00710E77" w:rsidP="00710E77">
            <w:pPr>
              <w:spacing w:before="120" w:after="120"/>
              <w:rPr>
                <w:rFonts w:eastAsia="Times New Roman"/>
                <w:color w:val="000000"/>
                <w:lang w:val="fi-FI" w:eastAsia="fi-FI"/>
              </w:rPr>
            </w:pPr>
            <w:r w:rsidRPr="00D83E59">
              <w:t xml:space="preserve">6.2 Satellite Access Node output power </w:t>
            </w:r>
          </w:p>
        </w:tc>
        <w:tc>
          <w:tcPr>
            <w:tcW w:w="7071" w:type="dxa"/>
            <w:tcBorders>
              <w:top w:val="nil"/>
              <w:left w:val="nil"/>
              <w:bottom w:val="single" w:sz="4" w:space="0" w:color="auto"/>
              <w:right w:val="single" w:sz="4" w:space="0" w:color="auto"/>
            </w:tcBorders>
            <w:shd w:val="clear" w:color="auto" w:fill="auto"/>
          </w:tcPr>
          <w:p w14:paraId="672E8012" w14:textId="77777777" w:rsidR="00710E77" w:rsidRPr="00D83E59" w:rsidRDefault="00710E77" w:rsidP="00710E77">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1E51B749" w14:textId="77777777" w:rsidTr="00DD3766">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18A53EBB" w14:textId="77777777" w:rsidR="00710E77" w:rsidRPr="00D83E59" w:rsidRDefault="00710E77" w:rsidP="00710E77">
            <w:pPr>
              <w:spacing w:before="120" w:after="120"/>
              <w:rPr>
                <w:rFonts w:eastAsia="Times New Roman"/>
                <w:color w:val="000000"/>
                <w:lang w:val="fi-FI" w:eastAsia="fi-FI"/>
              </w:rPr>
            </w:pPr>
            <w:r w:rsidRPr="00D83E59">
              <w:t>6.3.2 RE power control dynamic range</w:t>
            </w:r>
          </w:p>
        </w:tc>
        <w:tc>
          <w:tcPr>
            <w:tcW w:w="7071" w:type="dxa"/>
            <w:tcBorders>
              <w:top w:val="nil"/>
              <w:left w:val="nil"/>
              <w:bottom w:val="single" w:sz="4" w:space="0" w:color="auto"/>
              <w:right w:val="single" w:sz="4" w:space="0" w:color="auto"/>
            </w:tcBorders>
            <w:shd w:val="clear" w:color="000000" w:fill="FFFFFF"/>
          </w:tcPr>
          <w:p w14:paraId="16643BAA" w14:textId="77777777" w:rsidR="00710E77" w:rsidRPr="00D83E59" w:rsidRDefault="00710E77" w:rsidP="00710E77">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6BE541F8" w14:textId="77777777" w:rsidTr="00DD3766">
        <w:trPr>
          <w:trHeight w:val="92"/>
          <w:jc w:val="center"/>
        </w:trPr>
        <w:tc>
          <w:tcPr>
            <w:tcW w:w="3539" w:type="dxa"/>
            <w:tcBorders>
              <w:top w:val="nil"/>
              <w:left w:val="single" w:sz="4" w:space="0" w:color="auto"/>
              <w:bottom w:val="single" w:sz="4" w:space="0" w:color="auto"/>
              <w:right w:val="single" w:sz="4" w:space="0" w:color="auto"/>
            </w:tcBorders>
            <w:shd w:val="clear" w:color="000000" w:fill="FFFFFF"/>
          </w:tcPr>
          <w:p w14:paraId="3FF12CC8" w14:textId="77777777" w:rsidR="00710E77" w:rsidRPr="00D83E59" w:rsidRDefault="00710E77" w:rsidP="00710E77">
            <w:pPr>
              <w:spacing w:before="120" w:after="120"/>
              <w:rPr>
                <w:rFonts w:eastAsia="Times New Roman"/>
                <w:color w:val="000000"/>
                <w:lang w:val="fi-FI" w:eastAsia="fi-FI"/>
              </w:rPr>
            </w:pPr>
            <w:r w:rsidRPr="00D83E59">
              <w:t>6.3.3 Total power dynamic range</w:t>
            </w:r>
          </w:p>
        </w:tc>
        <w:tc>
          <w:tcPr>
            <w:tcW w:w="7071" w:type="dxa"/>
            <w:tcBorders>
              <w:top w:val="nil"/>
              <w:left w:val="nil"/>
              <w:bottom w:val="single" w:sz="4" w:space="0" w:color="auto"/>
              <w:right w:val="single" w:sz="4" w:space="0" w:color="auto"/>
            </w:tcBorders>
            <w:shd w:val="clear" w:color="auto" w:fill="auto"/>
          </w:tcPr>
          <w:p w14:paraId="224FD684" w14:textId="77777777" w:rsidR="00710E77" w:rsidRPr="00D83E59" w:rsidRDefault="00710E77" w:rsidP="00710E77">
            <w:pPr>
              <w:spacing w:before="120" w:after="120"/>
              <w:rPr>
                <w:rFonts w:eastAsia="Times New Roman"/>
                <w:strike/>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7C2B01DC" w14:textId="77777777" w:rsidTr="00DD3766">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5520B3E3" w14:textId="77777777" w:rsidR="00710E77" w:rsidRPr="00D83E59" w:rsidRDefault="00710E77" w:rsidP="00710E77">
            <w:pPr>
              <w:spacing w:before="120" w:after="120"/>
              <w:rPr>
                <w:rFonts w:eastAsia="Times New Roman"/>
                <w:color w:val="000000"/>
                <w:lang w:val="fi-FI" w:eastAsia="fi-FI"/>
              </w:rPr>
            </w:pPr>
            <w:r w:rsidRPr="00D83E59">
              <w:t>6.4 Transmit ON/OFF power</w:t>
            </w:r>
          </w:p>
        </w:tc>
        <w:tc>
          <w:tcPr>
            <w:tcW w:w="7071" w:type="dxa"/>
            <w:tcBorders>
              <w:top w:val="nil"/>
              <w:left w:val="nil"/>
              <w:bottom w:val="single" w:sz="4" w:space="0" w:color="auto"/>
              <w:right w:val="single" w:sz="4" w:space="0" w:color="auto"/>
            </w:tcBorders>
            <w:shd w:val="clear" w:color="auto" w:fill="auto"/>
          </w:tcPr>
          <w:p w14:paraId="62A201C6" w14:textId="6AD1CF4A" w:rsidR="00710E77" w:rsidRPr="00D83E59" w:rsidRDefault="00710E77" w:rsidP="00710E77">
            <w:pPr>
              <w:spacing w:before="120" w:after="120"/>
              <w:rPr>
                <w:color w:val="000000"/>
              </w:rPr>
            </w:pPr>
            <w:r w:rsidRPr="00D83E59">
              <w:t xml:space="preserve">Add this specification to </w:t>
            </w:r>
            <w:r w:rsidRPr="00D83E59">
              <w:rPr>
                <w:lang w:val="en-US" w:eastAsia="zh-CN"/>
              </w:rPr>
              <w:t>SAN starting from Rel-19</w:t>
            </w:r>
          </w:p>
        </w:tc>
      </w:tr>
      <w:tr w:rsidR="00710E77" w:rsidRPr="00D83E59" w14:paraId="41457577" w14:textId="77777777" w:rsidTr="00DD3766">
        <w:trPr>
          <w:trHeight w:val="580"/>
          <w:jc w:val="center"/>
        </w:trPr>
        <w:tc>
          <w:tcPr>
            <w:tcW w:w="3539" w:type="dxa"/>
            <w:tcBorders>
              <w:top w:val="nil"/>
              <w:left w:val="single" w:sz="4" w:space="0" w:color="auto"/>
              <w:bottom w:val="single" w:sz="4" w:space="0" w:color="auto"/>
              <w:right w:val="single" w:sz="4" w:space="0" w:color="auto"/>
            </w:tcBorders>
            <w:shd w:val="clear" w:color="000000" w:fill="FFFFFF"/>
          </w:tcPr>
          <w:p w14:paraId="18F35B92" w14:textId="77777777" w:rsidR="00710E77" w:rsidRPr="00D83E59" w:rsidRDefault="00710E77" w:rsidP="00710E77">
            <w:pPr>
              <w:spacing w:before="120" w:after="120"/>
              <w:rPr>
                <w:rFonts w:eastAsia="Times New Roman"/>
                <w:color w:val="000000"/>
                <w:lang w:val="fi-FI" w:eastAsia="fi-FI"/>
              </w:rPr>
            </w:pPr>
            <w:r w:rsidRPr="00D83E59">
              <w:t>6.5 Transmitted signal quality</w:t>
            </w:r>
          </w:p>
        </w:tc>
        <w:tc>
          <w:tcPr>
            <w:tcW w:w="7071" w:type="dxa"/>
            <w:tcBorders>
              <w:top w:val="nil"/>
              <w:left w:val="nil"/>
              <w:bottom w:val="single" w:sz="4" w:space="0" w:color="auto"/>
              <w:right w:val="single" w:sz="4" w:space="0" w:color="auto"/>
            </w:tcBorders>
            <w:shd w:val="clear" w:color="auto" w:fill="auto"/>
          </w:tcPr>
          <w:p w14:paraId="4B0CB340" w14:textId="77777777" w:rsidR="00710E77" w:rsidRPr="00D83E59" w:rsidRDefault="00710E77" w:rsidP="00710E77">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7DE094F3" w14:textId="77777777" w:rsidTr="00DD3766">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20B8408E" w14:textId="77777777" w:rsidR="00710E77" w:rsidRPr="00D83E59" w:rsidRDefault="00710E77" w:rsidP="00710E77">
            <w:pPr>
              <w:spacing w:before="120" w:after="120"/>
              <w:rPr>
                <w:rFonts w:eastAsia="Times New Roman"/>
                <w:color w:val="000000"/>
                <w:lang w:eastAsia="fi-FI"/>
              </w:rPr>
            </w:pPr>
            <w:r w:rsidRPr="00D83E59">
              <w:t>6.6.2 Occupied bandwidth</w:t>
            </w:r>
          </w:p>
        </w:tc>
        <w:tc>
          <w:tcPr>
            <w:tcW w:w="7071" w:type="dxa"/>
            <w:tcBorders>
              <w:top w:val="nil"/>
              <w:left w:val="nil"/>
              <w:bottom w:val="single" w:sz="4" w:space="0" w:color="auto"/>
              <w:right w:val="single" w:sz="4" w:space="0" w:color="auto"/>
            </w:tcBorders>
            <w:shd w:val="clear" w:color="auto" w:fill="auto"/>
          </w:tcPr>
          <w:p w14:paraId="579157C2" w14:textId="77777777" w:rsidR="00710E77" w:rsidRPr="00D83E59" w:rsidRDefault="00710E77" w:rsidP="00710E77">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614B2D15" w14:textId="77777777" w:rsidTr="00DD3766">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2BBF2890" w14:textId="77777777" w:rsidR="00710E77" w:rsidRPr="00D83E59" w:rsidRDefault="00710E77" w:rsidP="00710E77">
            <w:pPr>
              <w:spacing w:before="120" w:after="120"/>
              <w:rPr>
                <w:rFonts w:eastAsia="Times New Roman"/>
                <w:color w:val="000000"/>
                <w:lang w:val="fi-FI" w:eastAsia="fi-FI"/>
              </w:rPr>
            </w:pPr>
            <w:r w:rsidRPr="00D83E59">
              <w:t>6.6.3 Adjacent Channel Leakage Power Ratio</w:t>
            </w:r>
          </w:p>
        </w:tc>
        <w:tc>
          <w:tcPr>
            <w:tcW w:w="7071" w:type="dxa"/>
            <w:tcBorders>
              <w:top w:val="nil"/>
              <w:left w:val="nil"/>
              <w:bottom w:val="single" w:sz="4" w:space="0" w:color="auto"/>
              <w:right w:val="single" w:sz="4" w:space="0" w:color="auto"/>
            </w:tcBorders>
            <w:shd w:val="clear" w:color="auto" w:fill="auto"/>
          </w:tcPr>
          <w:p w14:paraId="5F83E092" w14:textId="77777777" w:rsidR="00710E77" w:rsidRPr="00D83E59" w:rsidRDefault="00710E77" w:rsidP="00710E77">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75C2360D" w14:textId="77777777" w:rsidTr="00DD3766">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1C0D7BFD" w14:textId="77777777" w:rsidR="00710E77" w:rsidRPr="00D83E59" w:rsidRDefault="00710E77" w:rsidP="00710E77">
            <w:pPr>
              <w:spacing w:before="120" w:after="120"/>
              <w:rPr>
                <w:rFonts w:eastAsia="Times New Roman"/>
                <w:color w:val="000000"/>
                <w:lang w:val="fi-FI" w:eastAsia="fi-FI"/>
              </w:rPr>
            </w:pPr>
            <w:r w:rsidRPr="00D83E59">
              <w:t>6.6.4 Out-of-band emissions</w:t>
            </w:r>
          </w:p>
        </w:tc>
        <w:tc>
          <w:tcPr>
            <w:tcW w:w="7071" w:type="dxa"/>
            <w:tcBorders>
              <w:top w:val="nil"/>
              <w:left w:val="nil"/>
              <w:bottom w:val="single" w:sz="4" w:space="0" w:color="auto"/>
              <w:right w:val="single" w:sz="4" w:space="0" w:color="auto"/>
            </w:tcBorders>
            <w:shd w:val="clear" w:color="auto" w:fill="auto"/>
          </w:tcPr>
          <w:p w14:paraId="4C5A47F7" w14:textId="77777777" w:rsidR="00710E77" w:rsidRPr="00D83E59" w:rsidRDefault="00710E77" w:rsidP="00710E77">
            <w:pPr>
              <w:spacing w:before="120" w:after="120"/>
              <w:rPr>
                <w:rFonts w:eastAsia="Times New Roman"/>
                <w:color w:val="000000"/>
                <w:lang w:val="fi-FI" w:eastAsia="fi-FI"/>
              </w:rPr>
            </w:pPr>
            <w:r w:rsidRPr="00D83E59">
              <w:rPr>
                <w:rFonts w:eastAsia="Times New Roman"/>
                <w:color w:val="000000"/>
                <w:lang w:val="fi-FI" w:eastAsia="fi-FI"/>
              </w:rPr>
              <w:t xml:space="preserve">Band specific --&gt; Specification impact. </w:t>
            </w:r>
          </w:p>
          <w:p w14:paraId="3E87AB44" w14:textId="0CE0B65E" w:rsidR="00710E77" w:rsidRPr="00D83E59" w:rsidRDefault="00710E77" w:rsidP="00D83E59">
            <w:pPr>
              <w:spacing w:before="120" w:after="120"/>
              <w:rPr>
                <w:color w:val="000000"/>
              </w:rPr>
            </w:pPr>
            <w:r w:rsidRPr="00D83E59">
              <w:rPr>
                <w:color w:val="000000"/>
                <w:lang w:val="en-US" w:eastAsia="zh-CN"/>
              </w:rPr>
              <w:t xml:space="preserve">Consider </w:t>
            </w:r>
            <w:r w:rsidR="00D83E59" w:rsidRPr="00D83E59">
              <w:rPr>
                <w:color w:val="000000"/>
                <w:lang w:val="en-US" w:eastAsia="zh-CN"/>
              </w:rPr>
              <w:t xml:space="preserve">reuse of </w:t>
            </w:r>
            <w:r w:rsidRPr="00D83E59">
              <w:rPr>
                <w:color w:val="000000"/>
                <w:lang w:val="en-US" w:eastAsia="zh-CN"/>
              </w:rPr>
              <w:t>out-of-band emissions</w:t>
            </w:r>
            <w:r w:rsidRPr="00D83E59">
              <w:rPr>
                <w:rFonts w:eastAsia="Times New Roman"/>
                <w:color w:val="000000"/>
                <w:lang w:eastAsia="fi-FI"/>
              </w:rPr>
              <w:t xml:space="preserve"> requirement for NTN IoT 251 similar </w:t>
            </w:r>
            <w:r w:rsidRPr="00D83E59">
              <w:rPr>
                <w:color w:val="000000"/>
                <w:lang w:val="en-US" w:eastAsia="zh-CN"/>
              </w:rPr>
              <w:t xml:space="preserve">as for </w:t>
            </w:r>
            <w:r w:rsidRPr="00D83E59">
              <w:rPr>
                <w:rFonts w:eastAsiaTheme="minorHAnsi"/>
                <w:lang w:val="en-US"/>
                <w14:ligatures w14:val="standardContextual"/>
              </w:rPr>
              <w:t>NTN IoT 255 L-band Tx requirements</w:t>
            </w:r>
            <w:r w:rsidR="00D83E59" w:rsidRPr="00D83E59">
              <w:rPr>
                <w:rFonts w:eastAsiaTheme="minorHAnsi"/>
                <w:lang w:val="en-US"/>
                <w14:ligatures w14:val="standardContextual"/>
              </w:rPr>
              <w:t xml:space="preserve"> (TS 36.108)</w:t>
            </w:r>
          </w:p>
        </w:tc>
      </w:tr>
      <w:tr w:rsidR="00710E77" w:rsidRPr="00D83E59" w14:paraId="3BC8D50C" w14:textId="77777777" w:rsidTr="00DD3766">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36A09592" w14:textId="77777777" w:rsidR="00710E77" w:rsidRPr="00D83E59" w:rsidRDefault="00710E77" w:rsidP="00710E77">
            <w:pPr>
              <w:spacing w:before="120" w:after="120"/>
              <w:rPr>
                <w:rFonts w:eastAsia="Times New Roman"/>
                <w:color w:val="000000"/>
                <w:lang w:val="fi-FI" w:eastAsia="fi-FI"/>
              </w:rPr>
            </w:pPr>
            <w:r w:rsidRPr="00D83E59">
              <w:t>6.6.</w:t>
            </w:r>
            <w:r w:rsidRPr="00D83E59">
              <w:rPr>
                <w:lang w:val="en-US" w:eastAsia="zh-CN"/>
              </w:rPr>
              <w:t>5</w:t>
            </w:r>
            <w:r w:rsidRPr="00D83E59">
              <w:t xml:space="preserve"> Transmitter spurious emissions</w:t>
            </w:r>
          </w:p>
        </w:tc>
        <w:tc>
          <w:tcPr>
            <w:tcW w:w="7071" w:type="dxa"/>
            <w:tcBorders>
              <w:top w:val="nil"/>
              <w:left w:val="nil"/>
              <w:bottom w:val="single" w:sz="4" w:space="0" w:color="auto"/>
              <w:right w:val="single" w:sz="4" w:space="0" w:color="auto"/>
            </w:tcBorders>
            <w:shd w:val="clear" w:color="auto" w:fill="auto"/>
          </w:tcPr>
          <w:p w14:paraId="4996DDD3" w14:textId="77777777" w:rsidR="00710E77" w:rsidRPr="00D83E59" w:rsidRDefault="00710E77" w:rsidP="00710E77">
            <w:pPr>
              <w:spacing w:before="120" w:after="120"/>
              <w:rPr>
                <w:color w:val="000000"/>
              </w:rPr>
            </w:pPr>
            <w:r w:rsidRPr="00D83E59">
              <w:t>No specification impact</w:t>
            </w:r>
            <w:r w:rsidRPr="00D83E59">
              <w:rPr>
                <w:lang w:val="en-US" w:eastAsia="zh-CN"/>
              </w:rPr>
              <w:t>.</w:t>
            </w:r>
          </w:p>
        </w:tc>
      </w:tr>
      <w:tr w:rsidR="00710E77" w:rsidRPr="00D83E59" w14:paraId="17EB37FC" w14:textId="77777777" w:rsidTr="00DD3766">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22A20EB1" w14:textId="77777777" w:rsidR="00710E77" w:rsidRPr="00D83E59" w:rsidRDefault="00710E77" w:rsidP="00710E77">
            <w:pPr>
              <w:spacing w:before="120" w:after="120"/>
              <w:rPr>
                <w:rFonts w:eastAsia="Times New Roman"/>
                <w:color w:val="000000"/>
                <w:lang w:val="fi-FI" w:eastAsia="fi-FI"/>
              </w:rPr>
            </w:pPr>
            <w:r w:rsidRPr="00D83E59">
              <w:t>6.7 Transmitter intermodulation</w:t>
            </w:r>
          </w:p>
        </w:tc>
        <w:tc>
          <w:tcPr>
            <w:tcW w:w="7071" w:type="dxa"/>
            <w:tcBorders>
              <w:top w:val="nil"/>
              <w:left w:val="nil"/>
              <w:bottom w:val="single" w:sz="4" w:space="0" w:color="auto"/>
              <w:right w:val="single" w:sz="4" w:space="0" w:color="auto"/>
            </w:tcBorders>
            <w:shd w:val="clear" w:color="auto" w:fill="auto"/>
          </w:tcPr>
          <w:p w14:paraId="3E1A7444" w14:textId="77777777" w:rsidR="00710E77" w:rsidRPr="00D83E59" w:rsidRDefault="00710E77" w:rsidP="00710E77">
            <w:pPr>
              <w:spacing w:before="120" w:after="120"/>
              <w:rPr>
                <w:rFonts w:eastAsia="Times New Roman"/>
                <w:color w:val="000000"/>
                <w:lang w:val="fi-FI" w:eastAsia="fi-FI"/>
              </w:rPr>
            </w:pPr>
            <w:r w:rsidRPr="00D83E59">
              <w:t>No</w:t>
            </w:r>
            <w:r w:rsidRPr="00D83E59">
              <w:rPr>
                <w:lang w:val="en-US" w:eastAsia="zh-CN"/>
              </w:rPr>
              <w:t>t applicable to SAN.</w:t>
            </w:r>
          </w:p>
        </w:tc>
      </w:tr>
    </w:tbl>
    <w:p w14:paraId="35CF8BE0" w14:textId="07777CDD" w:rsidR="00710E77" w:rsidRPr="00D83E59" w:rsidRDefault="00710E77" w:rsidP="00710E77">
      <w:pPr>
        <w:spacing w:after="120"/>
        <w:rPr>
          <w:color w:val="0070C0"/>
          <w:lang w:eastAsia="zh-CN"/>
        </w:rPr>
      </w:pPr>
    </w:p>
    <w:p w14:paraId="7635D53B" w14:textId="26A0BBCA" w:rsidR="00710E77" w:rsidRPr="00D83E59" w:rsidRDefault="00D83E59" w:rsidP="00D83E59">
      <w:pPr>
        <w:rPr>
          <w:rFonts w:eastAsiaTheme="minorHAnsi"/>
          <w:lang w:val="en-US"/>
          <w14:ligatures w14:val="standardContextual"/>
        </w:rPr>
      </w:pPr>
      <w:r w:rsidRPr="00D83E59">
        <w:rPr>
          <w:rFonts w:eastAsiaTheme="minorHAnsi"/>
          <w:b/>
          <w:lang w:val="en-US"/>
          <w14:ligatures w14:val="standardContextual"/>
        </w:rPr>
        <w:t>Proposal 11</w:t>
      </w:r>
      <w:r w:rsidR="00710E77" w:rsidRPr="00D83E59">
        <w:rPr>
          <w:rFonts w:eastAsiaTheme="minorHAnsi"/>
          <w:b/>
          <w:lang w:val="en-US"/>
          <w14:ligatures w14:val="standardContextual"/>
        </w:rPr>
        <w:t xml:space="preserve">: </w:t>
      </w:r>
      <w:r w:rsidR="00710E77" w:rsidRPr="00D83E59">
        <w:rPr>
          <w:rFonts w:eastAsiaTheme="minorHAnsi"/>
          <w:lang w:val="en-US"/>
          <w14:ligatures w14:val="standardContextual"/>
        </w:rPr>
        <w:t>RAN4 to di</w:t>
      </w:r>
      <w:r w:rsidRPr="00D83E59">
        <w:rPr>
          <w:rFonts w:eastAsiaTheme="minorHAnsi"/>
          <w:lang w:val="en-US"/>
          <w14:ligatures w14:val="standardContextual"/>
        </w:rPr>
        <w:t>scuss/agree the following table:</w:t>
      </w:r>
    </w:p>
    <w:p w14:paraId="2A3EA215" w14:textId="0F8AA67A" w:rsidR="00710E77" w:rsidRPr="00D83E59" w:rsidRDefault="00710E77" w:rsidP="00710E77">
      <w:pPr>
        <w:spacing w:before="120" w:after="120"/>
        <w:jc w:val="center"/>
        <w:rPr>
          <w:b/>
          <w:bCs/>
        </w:rPr>
      </w:pPr>
      <w:r w:rsidRPr="00D83E59">
        <w:rPr>
          <w:b/>
          <w:bCs/>
          <w:kern w:val="2"/>
          <w:lang w:val="en-US" w:eastAsia="zh-CN"/>
        </w:rPr>
        <w:t>Table 2: SAN RF requirements for the new IoT-NTN TDD band</w:t>
      </w:r>
      <w:r w:rsidR="00D83E59" w:rsidRPr="00D83E59">
        <w:rPr>
          <w:b/>
          <w:bCs/>
          <w:kern w:val="2"/>
          <w:lang w:val="en-US" w:eastAsia="zh-CN"/>
        </w:rPr>
        <w:t xml:space="preserve"> (TS 36.108)</w:t>
      </w:r>
    </w:p>
    <w:tbl>
      <w:tblPr>
        <w:tblW w:w="5000" w:type="pct"/>
        <w:jc w:val="center"/>
        <w:tblCellMar>
          <w:left w:w="70" w:type="dxa"/>
          <w:right w:w="70" w:type="dxa"/>
        </w:tblCellMar>
        <w:tblLook w:val="04A0" w:firstRow="1" w:lastRow="0" w:firstColumn="1" w:lastColumn="0" w:noHBand="0" w:noVBand="1"/>
      </w:tblPr>
      <w:tblGrid>
        <w:gridCol w:w="3539"/>
        <w:gridCol w:w="7071"/>
      </w:tblGrid>
      <w:tr w:rsidR="00710E77" w:rsidRPr="00D83E59" w14:paraId="373B9AD2" w14:textId="77777777" w:rsidTr="00DD3766">
        <w:trPr>
          <w:trHeight w:val="310"/>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3FDCCE01" w14:textId="77777777" w:rsidR="00710E77" w:rsidRPr="00D83E59" w:rsidRDefault="00710E77" w:rsidP="00710E77">
            <w:pPr>
              <w:spacing w:before="120" w:after="120"/>
              <w:rPr>
                <w:rFonts w:eastAsia="Times New Roman"/>
                <w:b/>
                <w:bCs/>
                <w:color w:val="000000"/>
                <w:lang w:eastAsia="fi-FI"/>
              </w:rPr>
            </w:pPr>
            <w:r w:rsidRPr="00D83E59">
              <w:rPr>
                <w:b/>
                <w:bCs/>
              </w:rPr>
              <w:t>NR BS RF Tx/Rx requirement</w:t>
            </w:r>
          </w:p>
        </w:tc>
        <w:tc>
          <w:tcPr>
            <w:tcW w:w="3332" w:type="pct"/>
            <w:tcBorders>
              <w:top w:val="single" w:sz="4" w:space="0" w:color="auto"/>
              <w:left w:val="nil"/>
              <w:bottom w:val="single" w:sz="4" w:space="0" w:color="auto"/>
              <w:right w:val="single" w:sz="4" w:space="0" w:color="auto"/>
            </w:tcBorders>
            <w:shd w:val="clear" w:color="000000" w:fill="FFFFFF"/>
          </w:tcPr>
          <w:p w14:paraId="14D7D60E" w14:textId="40BFB30C" w:rsidR="00710E77" w:rsidRPr="00D83E59" w:rsidRDefault="00710E77" w:rsidP="00710E77">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w:t>
            </w:r>
            <w:r w:rsidR="00D83E59" w:rsidRPr="00D83E59">
              <w:rPr>
                <w:b/>
                <w:bCs/>
              </w:rPr>
              <w:t xml:space="preserve"> (TS 36.108)</w:t>
            </w:r>
          </w:p>
        </w:tc>
      </w:tr>
      <w:tr w:rsidR="00710E77" w:rsidRPr="00D83E59" w14:paraId="2EF76C6A" w14:textId="77777777" w:rsidTr="00DD3766">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04AF4BED" w14:textId="77777777" w:rsidR="00710E77" w:rsidRPr="00D83E59" w:rsidRDefault="00710E77" w:rsidP="00710E77">
            <w:pPr>
              <w:spacing w:before="120" w:after="120"/>
              <w:rPr>
                <w:rFonts w:eastAsia="Times New Roman"/>
                <w:color w:val="000000"/>
                <w:lang w:val="fi-FI" w:eastAsia="fi-FI"/>
              </w:rPr>
            </w:pPr>
            <w:r w:rsidRPr="00D83E59">
              <w:t xml:space="preserve">7.2 Reference sensitivity level </w:t>
            </w:r>
          </w:p>
        </w:tc>
        <w:tc>
          <w:tcPr>
            <w:tcW w:w="3332" w:type="pct"/>
            <w:tcBorders>
              <w:top w:val="nil"/>
              <w:left w:val="nil"/>
              <w:bottom w:val="single" w:sz="4" w:space="0" w:color="auto"/>
              <w:right w:val="single" w:sz="4" w:space="0" w:color="auto"/>
            </w:tcBorders>
            <w:shd w:val="clear" w:color="auto" w:fill="auto"/>
          </w:tcPr>
          <w:p w14:paraId="12303D6A" w14:textId="77777777" w:rsidR="00DD3766" w:rsidRDefault="00DD3766" w:rsidP="00710E77">
            <w:pPr>
              <w:spacing w:before="120" w:after="120"/>
              <w:rPr>
                <w:color w:val="000000"/>
                <w:lang w:val="en-US" w:eastAsia="zh-CN"/>
              </w:rPr>
            </w:pPr>
            <w:r w:rsidRPr="00D83E59">
              <w:rPr>
                <w:color w:val="000000"/>
                <w:lang w:val="en-US" w:eastAsia="zh-CN"/>
              </w:rPr>
              <w:t>Not band specific</w:t>
            </w:r>
            <w:r w:rsidRPr="00D83E59">
              <w:rPr>
                <w:rFonts w:eastAsia="Times New Roman"/>
                <w:color w:val="000000"/>
                <w:lang w:eastAsia="fi-FI"/>
              </w:rPr>
              <w:t xml:space="preserve"> --&gt; </w:t>
            </w:r>
            <w:r>
              <w:rPr>
                <w:color w:val="000000"/>
                <w:lang w:val="en-US" w:eastAsia="zh-CN"/>
              </w:rPr>
              <w:t>No specification impact.</w:t>
            </w:r>
          </w:p>
          <w:p w14:paraId="54006A36" w14:textId="5FB0CC05" w:rsidR="00D83E59" w:rsidRPr="00D83E59" w:rsidRDefault="00DD3766" w:rsidP="00710E77">
            <w:pPr>
              <w:spacing w:before="120" w:after="120"/>
              <w:rPr>
                <w:rFonts w:eastAsia="Times New Roman"/>
                <w:color w:val="000000"/>
                <w:lang w:val="fi-FI" w:eastAsia="fi-FI"/>
              </w:rPr>
            </w:pPr>
            <w:r>
              <w:rPr>
                <w:color w:val="000000"/>
                <w:lang w:val="en-US" w:eastAsia="zh-CN"/>
              </w:rPr>
              <w:t>C</w:t>
            </w:r>
            <w:r w:rsidR="00D83E59" w:rsidRPr="00D83E59">
              <w:rPr>
                <w:color w:val="000000"/>
                <w:lang w:val="en-US" w:eastAsia="zh-CN"/>
              </w:rPr>
              <w:t>onsider reus</w:t>
            </w:r>
            <w:r>
              <w:rPr>
                <w:color w:val="000000"/>
                <w:lang w:val="en-US" w:eastAsia="zh-CN"/>
              </w:rPr>
              <w:t>e of reference sensitivity leve</w:t>
            </w:r>
            <w:r w:rsidR="00D83E59" w:rsidRPr="00D83E59">
              <w:rPr>
                <w:color w:val="000000"/>
                <w:lang w:val="en-US" w:eastAsia="zh-CN"/>
              </w:rPr>
              <w:t xml:space="preserve">l for NTN IoT 251 similar as for </w:t>
            </w:r>
            <w:r w:rsidR="00D83E59" w:rsidRPr="00D83E59">
              <w:rPr>
                <w:rFonts w:eastAsiaTheme="minorHAnsi"/>
                <w:lang w:val="en-US"/>
                <w14:ligatures w14:val="standardContextual"/>
              </w:rPr>
              <w:t>NTN IoT 254 L-band Rx requirements (TS 36.108)</w:t>
            </w:r>
          </w:p>
        </w:tc>
      </w:tr>
      <w:tr w:rsidR="00710E77" w:rsidRPr="00D83E59" w14:paraId="029F71D4" w14:textId="77777777" w:rsidTr="00DD3766">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6506ED55" w14:textId="77777777" w:rsidR="00710E77" w:rsidRPr="00D83E59" w:rsidRDefault="00710E77" w:rsidP="00710E77">
            <w:pPr>
              <w:spacing w:before="120" w:after="120"/>
              <w:rPr>
                <w:rFonts w:eastAsia="Times New Roman"/>
                <w:color w:val="000000"/>
                <w:lang w:val="fi-FI" w:eastAsia="fi-FI"/>
              </w:rPr>
            </w:pPr>
            <w:r w:rsidRPr="00D83E59">
              <w:t>7.3 Dynamic range</w:t>
            </w:r>
          </w:p>
        </w:tc>
        <w:tc>
          <w:tcPr>
            <w:tcW w:w="3332" w:type="pct"/>
            <w:tcBorders>
              <w:top w:val="nil"/>
              <w:left w:val="nil"/>
              <w:bottom w:val="single" w:sz="4" w:space="0" w:color="auto"/>
              <w:right w:val="single" w:sz="4" w:space="0" w:color="auto"/>
            </w:tcBorders>
            <w:shd w:val="clear" w:color="auto" w:fill="auto"/>
          </w:tcPr>
          <w:p w14:paraId="55CBB304" w14:textId="77777777" w:rsidR="00710E77" w:rsidRPr="00D83E59" w:rsidRDefault="00710E77" w:rsidP="00710E77">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55F6E728" w14:textId="77777777" w:rsidTr="00DD3766">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39DE8F88" w14:textId="77777777" w:rsidR="00710E77" w:rsidRPr="00D83E59" w:rsidRDefault="00710E77" w:rsidP="00710E77">
            <w:pPr>
              <w:spacing w:before="120" w:after="120"/>
              <w:rPr>
                <w:rFonts w:eastAsia="Times New Roman"/>
                <w:color w:val="000000"/>
                <w:lang w:val="fi-FI" w:eastAsia="fi-FI"/>
              </w:rPr>
            </w:pPr>
            <w:r w:rsidRPr="00D83E59">
              <w:t>7.4.1 Adjacent Channel Selectivity (ACS)</w:t>
            </w:r>
          </w:p>
        </w:tc>
        <w:tc>
          <w:tcPr>
            <w:tcW w:w="3332" w:type="pct"/>
            <w:tcBorders>
              <w:top w:val="nil"/>
              <w:left w:val="nil"/>
              <w:bottom w:val="single" w:sz="4" w:space="0" w:color="auto"/>
              <w:right w:val="single" w:sz="4" w:space="0" w:color="auto"/>
            </w:tcBorders>
            <w:shd w:val="clear" w:color="auto" w:fill="auto"/>
          </w:tcPr>
          <w:p w14:paraId="2A35331F" w14:textId="77777777" w:rsidR="00710E77" w:rsidRPr="00D83E59" w:rsidRDefault="00710E77" w:rsidP="00710E77">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6E15465D" w14:textId="77777777" w:rsidTr="00DD3766">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7C0EBA87" w14:textId="77777777" w:rsidR="00710E77" w:rsidRPr="00D83E59" w:rsidRDefault="00710E77" w:rsidP="00710E77">
            <w:pPr>
              <w:spacing w:before="120" w:after="120"/>
              <w:rPr>
                <w:rFonts w:eastAsia="Times New Roman"/>
                <w:color w:val="000000"/>
                <w:lang w:val="fi-FI" w:eastAsia="fi-FI"/>
              </w:rPr>
            </w:pPr>
            <w:r w:rsidRPr="00D83E59">
              <w:t>7.4.2 In-band blocking</w:t>
            </w:r>
          </w:p>
        </w:tc>
        <w:tc>
          <w:tcPr>
            <w:tcW w:w="3332" w:type="pct"/>
            <w:tcBorders>
              <w:top w:val="nil"/>
              <w:left w:val="nil"/>
              <w:bottom w:val="single" w:sz="4" w:space="0" w:color="auto"/>
              <w:right w:val="single" w:sz="4" w:space="0" w:color="auto"/>
            </w:tcBorders>
            <w:shd w:val="clear" w:color="000000" w:fill="FFFFFF"/>
          </w:tcPr>
          <w:p w14:paraId="5C16B471" w14:textId="77777777" w:rsidR="00710E77" w:rsidRPr="00D83E59" w:rsidRDefault="00710E77" w:rsidP="00710E77">
            <w:pPr>
              <w:spacing w:before="120" w:after="120"/>
              <w:rPr>
                <w:rFonts w:eastAsia="Times New Roman"/>
                <w:color w:val="000000"/>
                <w:lang w:eastAsia="fi-FI"/>
              </w:rPr>
            </w:pPr>
            <w:r w:rsidRPr="00D83E59">
              <w:t>No</w:t>
            </w:r>
            <w:r w:rsidRPr="00D83E59">
              <w:rPr>
                <w:lang w:val="en-US" w:eastAsia="zh-CN"/>
              </w:rPr>
              <w:t>t applicable for SAN.</w:t>
            </w:r>
          </w:p>
        </w:tc>
      </w:tr>
      <w:tr w:rsidR="00710E77" w:rsidRPr="00D83E59" w14:paraId="18F580BD" w14:textId="77777777" w:rsidTr="00DD3766">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1394C88" w14:textId="77777777" w:rsidR="00710E77" w:rsidRPr="00D83E59" w:rsidRDefault="00710E77" w:rsidP="00710E77">
            <w:pPr>
              <w:spacing w:before="120" w:after="120"/>
              <w:rPr>
                <w:rFonts w:eastAsia="Times New Roman"/>
                <w:color w:val="000000"/>
                <w:lang w:val="fi-FI" w:eastAsia="fi-FI"/>
              </w:rPr>
            </w:pPr>
            <w:r w:rsidRPr="00D83E59">
              <w:t xml:space="preserve">7.5 Out-of-band blocking </w:t>
            </w:r>
          </w:p>
        </w:tc>
        <w:tc>
          <w:tcPr>
            <w:tcW w:w="3332" w:type="pct"/>
            <w:tcBorders>
              <w:top w:val="nil"/>
              <w:left w:val="nil"/>
              <w:bottom w:val="single" w:sz="4" w:space="0" w:color="auto"/>
              <w:right w:val="single" w:sz="4" w:space="0" w:color="auto"/>
            </w:tcBorders>
            <w:shd w:val="clear" w:color="000000" w:fill="FFFFFF"/>
          </w:tcPr>
          <w:p w14:paraId="4E39C2DD" w14:textId="77777777" w:rsidR="00710E77" w:rsidRPr="00D83E59" w:rsidRDefault="00710E77" w:rsidP="00710E77">
            <w:pPr>
              <w:spacing w:before="120" w:after="120"/>
              <w:rPr>
                <w:rFonts w:eastAsia="Times New Roman"/>
                <w:strike/>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710E77" w:rsidRPr="00D83E59" w14:paraId="27A28DC4" w14:textId="77777777" w:rsidTr="00DD3766">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1D588E15" w14:textId="77777777" w:rsidR="00710E77" w:rsidRPr="00D83E59" w:rsidRDefault="00710E77" w:rsidP="00710E77">
            <w:pPr>
              <w:spacing w:before="120" w:after="120"/>
              <w:rPr>
                <w:rFonts w:eastAsia="Times New Roman"/>
                <w:color w:val="000000"/>
                <w:lang w:val="fi-FI" w:eastAsia="fi-FI"/>
              </w:rPr>
            </w:pPr>
            <w:r w:rsidRPr="00D83E59">
              <w:t>7.6 Receiver spurious emissions</w:t>
            </w:r>
          </w:p>
        </w:tc>
        <w:tc>
          <w:tcPr>
            <w:tcW w:w="3332" w:type="pct"/>
            <w:tcBorders>
              <w:top w:val="nil"/>
              <w:left w:val="nil"/>
              <w:bottom w:val="single" w:sz="4" w:space="0" w:color="auto"/>
              <w:right w:val="single" w:sz="4" w:space="0" w:color="auto"/>
            </w:tcBorders>
            <w:shd w:val="clear" w:color="auto" w:fill="auto"/>
          </w:tcPr>
          <w:p w14:paraId="694F70AD" w14:textId="77777777" w:rsidR="00710E77" w:rsidRPr="00D83E59" w:rsidRDefault="00710E77" w:rsidP="00710E77">
            <w:pPr>
              <w:spacing w:before="120" w:after="120"/>
              <w:rPr>
                <w:color w:val="000000"/>
              </w:rPr>
            </w:pPr>
            <w:r w:rsidRPr="00D83E59">
              <w:t>No</w:t>
            </w:r>
            <w:r w:rsidRPr="00D83E59">
              <w:rPr>
                <w:lang w:val="en-US" w:eastAsia="zh-CN"/>
              </w:rPr>
              <w:t>t applicable for SAN.</w:t>
            </w:r>
          </w:p>
        </w:tc>
      </w:tr>
      <w:tr w:rsidR="00710E77" w:rsidRPr="00D83E59" w14:paraId="13F38B7E" w14:textId="77777777" w:rsidTr="00DD3766">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222567C7" w14:textId="77777777" w:rsidR="00710E77" w:rsidRPr="00D83E59" w:rsidRDefault="00710E77" w:rsidP="00710E77">
            <w:pPr>
              <w:spacing w:before="120" w:after="120"/>
              <w:rPr>
                <w:rFonts w:eastAsia="Times New Roman"/>
                <w:color w:val="000000"/>
                <w:lang w:val="fi-FI" w:eastAsia="fi-FI"/>
              </w:rPr>
            </w:pPr>
            <w:r w:rsidRPr="00D83E59">
              <w:t>7.7 Receiver intermodulation</w:t>
            </w:r>
          </w:p>
        </w:tc>
        <w:tc>
          <w:tcPr>
            <w:tcW w:w="3332" w:type="pct"/>
            <w:tcBorders>
              <w:top w:val="nil"/>
              <w:left w:val="nil"/>
              <w:bottom w:val="single" w:sz="4" w:space="0" w:color="auto"/>
              <w:right w:val="single" w:sz="4" w:space="0" w:color="auto"/>
            </w:tcBorders>
            <w:shd w:val="clear" w:color="000000" w:fill="FFFFFF"/>
          </w:tcPr>
          <w:p w14:paraId="100B1364" w14:textId="77777777" w:rsidR="00710E77" w:rsidRPr="00D83E59" w:rsidRDefault="00710E77" w:rsidP="00710E77">
            <w:pPr>
              <w:spacing w:before="120" w:after="120"/>
              <w:rPr>
                <w:rFonts w:eastAsia="Times New Roman"/>
                <w:color w:val="000000"/>
                <w:lang w:eastAsia="fi-FI"/>
              </w:rPr>
            </w:pPr>
            <w:r w:rsidRPr="00D83E59">
              <w:t>No</w:t>
            </w:r>
            <w:r w:rsidRPr="00D83E59">
              <w:rPr>
                <w:lang w:val="en-US" w:eastAsia="zh-CN"/>
              </w:rPr>
              <w:t>t applicable for SAN</w:t>
            </w:r>
            <w:r w:rsidRPr="00D83E59">
              <w:rPr>
                <w:rFonts w:eastAsia="Times New Roman"/>
                <w:color w:val="000000"/>
                <w:lang w:eastAsia="fi-FI"/>
              </w:rPr>
              <w:t xml:space="preserve"> --&gt; </w:t>
            </w:r>
            <w:r w:rsidRPr="00D83E59">
              <w:rPr>
                <w:color w:val="000000"/>
                <w:lang w:val="en-US" w:eastAsia="zh-CN"/>
              </w:rPr>
              <w:t>N</w:t>
            </w:r>
            <w:r w:rsidRPr="00D83E59">
              <w:rPr>
                <w:rFonts w:eastAsia="Times New Roman"/>
                <w:color w:val="000000"/>
                <w:lang w:eastAsia="fi-FI"/>
              </w:rPr>
              <w:t>o specification impact</w:t>
            </w:r>
            <w:r w:rsidRPr="00D83E59">
              <w:rPr>
                <w:lang w:val="en-US" w:eastAsia="zh-CN"/>
              </w:rPr>
              <w:t>.</w:t>
            </w:r>
          </w:p>
        </w:tc>
      </w:tr>
      <w:tr w:rsidR="00710E77" w:rsidRPr="00D83E59" w14:paraId="0986CF03" w14:textId="77777777" w:rsidTr="00DD3766">
        <w:trPr>
          <w:trHeight w:val="58"/>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013B220A" w14:textId="77777777" w:rsidR="00710E77" w:rsidRPr="00D83E59" w:rsidRDefault="00710E77" w:rsidP="00710E77">
            <w:pPr>
              <w:spacing w:before="120" w:after="120"/>
              <w:rPr>
                <w:rFonts w:eastAsia="Times New Roman"/>
                <w:color w:val="000000"/>
                <w:lang w:val="fi-FI" w:eastAsia="fi-FI"/>
              </w:rPr>
            </w:pPr>
            <w:r w:rsidRPr="00D83E59">
              <w:t>7.8 In-channel selectivity</w:t>
            </w:r>
          </w:p>
        </w:tc>
        <w:tc>
          <w:tcPr>
            <w:tcW w:w="3332" w:type="pct"/>
            <w:tcBorders>
              <w:top w:val="single" w:sz="4" w:space="0" w:color="auto"/>
              <w:left w:val="single" w:sz="4" w:space="0" w:color="auto"/>
              <w:bottom w:val="single" w:sz="4" w:space="0" w:color="auto"/>
              <w:right w:val="single" w:sz="4" w:space="0" w:color="auto"/>
            </w:tcBorders>
            <w:shd w:val="clear" w:color="auto" w:fill="auto"/>
          </w:tcPr>
          <w:p w14:paraId="54959520" w14:textId="77777777" w:rsidR="00710E77" w:rsidRPr="00D83E59" w:rsidRDefault="00710E77" w:rsidP="00710E77">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bl>
    <w:p w14:paraId="13C051A0" w14:textId="77777777" w:rsidR="00710E77" w:rsidRDefault="00710E77" w:rsidP="00710E77">
      <w:pPr>
        <w:spacing w:after="120"/>
        <w:rPr>
          <w:color w:val="0070C0"/>
          <w:szCs w:val="24"/>
          <w:lang w:eastAsia="zh-CN"/>
        </w:rPr>
      </w:pPr>
    </w:p>
    <w:p w14:paraId="54082F0E" w14:textId="77777777" w:rsidR="00710E77" w:rsidRPr="00F632F2" w:rsidRDefault="00710E77" w:rsidP="00710E77">
      <w:pPr>
        <w:spacing w:after="120"/>
        <w:rPr>
          <w:color w:val="0070C0"/>
          <w:szCs w:val="24"/>
          <w:lang w:eastAsia="zh-CN"/>
        </w:rPr>
      </w:pPr>
    </w:p>
    <w:p w14:paraId="66588EE3" w14:textId="1BCD1BF5" w:rsidR="00D83E59" w:rsidRPr="00B811AC" w:rsidRDefault="00D83E59" w:rsidP="00D842A6">
      <w:pPr>
        <w:rPr>
          <w:lang w:val="en-US" w:eastAsia="x-none"/>
        </w:rPr>
      </w:pPr>
    </w:p>
    <w:p w14:paraId="7C843142" w14:textId="5BD9C745" w:rsidR="00B811AC" w:rsidRDefault="007C0B00" w:rsidP="00B811AC">
      <w:pPr>
        <w:pStyle w:val="Titre1"/>
      </w:pPr>
      <w:r>
        <w:lastRenderedPageBreak/>
        <w:t>Conclusion</w:t>
      </w:r>
    </w:p>
    <w:p w14:paraId="169CA5A0" w14:textId="77777777" w:rsidR="000471CA" w:rsidRDefault="000471CA" w:rsidP="000471CA">
      <w:pPr>
        <w:rPr>
          <w:b/>
          <w:lang w:val="en-US" w:eastAsia="x-none"/>
        </w:rPr>
      </w:pPr>
    </w:p>
    <w:p w14:paraId="2AB2E3F9" w14:textId="77777777" w:rsidR="00B83D0B" w:rsidRPr="006317B1" w:rsidRDefault="00B83D0B" w:rsidP="00B83D0B">
      <w:r w:rsidRPr="006317B1">
        <w:rPr>
          <w:b/>
        </w:rPr>
        <w:t xml:space="preserve">Proposal 1: </w:t>
      </w:r>
      <w:r w:rsidRPr="006317B1">
        <w:t>Use “251” E-UTRA operating band number for the new TDD 1616-1626.5 MHz NTN NB-IoT frequency band introduction.</w:t>
      </w:r>
    </w:p>
    <w:p w14:paraId="2BE09FF3" w14:textId="77777777" w:rsidR="00B83D0B" w:rsidRPr="006317B1" w:rsidRDefault="00B83D0B" w:rsidP="00B83D0B">
      <w:r w:rsidRPr="006317B1">
        <w:rPr>
          <w:b/>
        </w:rPr>
        <w:t>Proposal 2:</w:t>
      </w:r>
      <w:r w:rsidRPr="006317B1">
        <w:t xml:space="preserve"> Adopt the proposed band plan as follows:</w:t>
      </w:r>
    </w:p>
    <w:p w14:paraId="6364F49B" w14:textId="77777777" w:rsidR="00B83D0B" w:rsidRPr="002505AD" w:rsidRDefault="00B83D0B" w:rsidP="00B83D0B">
      <w:pPr>
        <w:pStyle w:val="TH"/>
      </w:pPr>
      <w:r w:rsidRPr="002505AD">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B83D0B" w:rsidRPr="002505AD" w14:paraId="2CD9E5C2" w14:textId="77777777" w:rsidTr="00710E77">
        <w:trPr>
          <w:trHeight w:val="705"/>
          <w:jc w:val="center"/>
        </w:trPr>
        <w:tc>
          <w:tcPr>
            <w:tcW w:w="1438" w:type="dxa"/>
            <w:vMerge w:val="restart"/>
            <w:tcBorders>
              <w:top w:val="single" w:sz="4" w:space="0" w:color="auto"/>
              <w:left w:val="single" w:sz="4" w:space="0" w:color="auto"/>
              <w:right w:val="single" w:sz="4" w:space="0" w:color="auto"/>
            </w:tcBorders>
            <w:vAlign w:val="center"/>
          </w:tcPr>
          <w:p w14:paraId="3308DB84" w14:textId="77777777" w:rsidR="00B83D0B" w:rsidRPr="002505AD" w:rsidRDefault="00B83D0B" w:rsidP="00710E77">
            <w:pPr>
              <w:pStyle w:val="TAH"/>
              <w:rPr>
                <w:rFonts w:cs="Arial"/>
              </w:rPr>
            </w:pPr>
            <w:r w:rsidRPr="002505AD">
              <w:rPr>
                <w:rFonts w:cs="Arial"/>
              </w:rPr>
              <w:t>E</w:t>
            </w:r>
            <w:r w:rsidRPr="002505AD">
              <w:rPr>
                <w:rFonts w:cs="Arial"/>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75DA1E6F" w14:textId="77777777" w:rsidR="00B83D0B" w:rsidRPr="002505AD" w:rsidRDefault="00B83D0B" w:rsidP="00710E77">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4BCE6D1A" w14:textId="77777777" w:rsidR="00B83D0B" w:rsidRPr="002505AD" w:rsidRDefault="00B83D0B" w:rsidP="00710E77">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493C641F" w14:textId="77777777" w:rsidR="00B83D0B" w:rsidRPr="002505AD" w:rsidRDefault="00B83D0B" w:rsidP="00710E77">
            <w:pPr>
              <w:pStyle w:val="TAH"/>
              <w:rPr>
                <w:rFonts w:cs="Arial"/>
              </w:rPr>
            </w:pPr>
            <w:r w:rsidRPr="002505AD">
              <w:rPr>
                <w:rFonts w:cs="Arial"/>
              </w:rPr>
              <w:t>Duplex Mode</w:t>
            </w:r>
          </w:p>
        </w:tc>
      </w:tr>
      <w:tr w:rsidR="00B83D0B" w:rsidRPr="002505AD" w14:paraId="5B2E8FC7" w14:textId="77777777" w:rsidTr="00710E77">
        <w:trPr>
          <w:trHeight w:val="122"/>
          <w:jc w:val="center"/>
        </w:trPr>
        <w:tc>
          <w:tcPr>
            <w:tcW w:w="1438" w:type="dxa"/>
            <w:vMerge/>
            <w:tcBorders>
              <w:left w:val="single" w:sz="4" w:space="0" w:color="auto"/>
              <w:bottom w:val="single" w:sz="4" w:space="0" w:color="auto"/>
              <w:right w:val="single" w:sz="4" w:space="0" w:color="auto"/>
            </w:tcBorders>
            <w:vAlign w:val="center"/>
          </w:tcPr>
          <w:p w14:paraId="3E501DEA" w14:textId="77777777" w:rsidR="00B83D0B" w:rsidRPr="002505AD" w:rsidRDefault="00B83D0B" w:rsidP="00710E77">
            <w:pPr>
              <w:pStyle w:val="TAH"/>
              <w:rPr>
                <w:rFonts w:cs="Arial"/>
              </w:rPr>
            </w:pP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22987D11" w14:textId="77777777" w:rsidR="00B83D0B" w:rsidRPr="002505AD" w:rsidRDefault="00B83D0B" w:rsidP="00710E77">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4F02AD99" w14:textId="77777777" w:rsidR="00B83D0B" w:rsidRPr="002505AD" w:rsidRDefault="00B83D0B" w:rsidP="00710E77">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34CA97CE" w14:textId="77777777" w:rsidR="00B83D0B" w:rsidRPr="002505AD" w:rsidRDefault="00B83D0B" w:rsidP="00710E77">
            <w:pPr>
              <w:pStyle w:val="TAC"/>
              <w:rPr>
                <w:rFonts w:cs="Arial"/>
              </w:rPr>
            </w:pPr>
          </w:p>
        </w:tc>
      </w:tr>
      <w:tr w:rsidR="00B83D0B" w:rsidRPr="002505AD" w14:paraId="38AD4D7D"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244EAC3F" w14:textId="77777777" w:rsidR="00B83D0B" w:rsidRPr="002505AD" w:rsidRDefault="00B83D0B" w:rsidP="00710E77">
            <w:pPr>
              <w:pStyle w:val="TAC"/>
              <w:rPr>
                <w:rFonts w:cs="Arial"/>
              </w:rPr>
            </w:pPr>
            <w:r w:rsidRPr="002505AD">
              <w:rPr>
                <w:rFonts w:cs="Arial"/>
              </w:rPr>
              <w:t>256</w:t>
            </w:r>
          </w:p>
        </w:tc>
        <w:tc>
          <w:tcPr>
            <w:tcW w:w="1107" w:type="dxa"/>
            <w:tcBorders>
              <w:top w:val="single" w:sz="4" w:space="0" w:color="auto"/>
              <w:left w:val="single" w:sz="4" w:space="0" w:color="auto"/>
              <w:bottom w:val="single" w:sz="4" w:space="0" w:color="auto"/>
              <w:right w:val="nil"/>
            </w:tcBorders>
          </w:tcPr>
          <w:p w14:paraId="7932B663" w14:textId="77777777" w:rsidR="00B83D0B" w:rsidRPr="002505AD" w:rsidRDefault="00B83D0B" w:rsidP="00710E77">
            <w:pPr>
              <w:pStyle w:val="TAR"/>
              <w:wordWrap w:val="0"/>
              <w:rPr>
                <w:rFonts w:cs="Arial"/>
                <w:lang w:eastAsia="zh-CN"/>
              </w:rPr>
            </w:pPr>
            <w:r w:rsidRPr="002505AD">
              <w:rPr>
                <w:rFonts w:cs="Arial"/>
                <w:lang w:eastAsia="zh-CN"/>
              </w:rPr>
              <w:t>1980 MHz</w:t>
            </w:r>
          </w:p>
        </w:tc>
        <w:tc>
          <w:tcPr>
            <w:tcW w:w="486" w:type="dxa"/>
            <w:tcBorders>
              <w:top w:val="single" w:sz="4" w:space="0" w:color="auto"/>
              <w:left w:val="nil"/>
              <w:bottom w:val="single" w:sz="4" w:space="0" w:color="auto"/>
              <w:right w:val="nil"/>
            </w:tcBorders>
          </w:tcPr>
          <w:p w14:paraId="298BFB70" w14:textId="77777777" w:rsidR="00B83D0B" w:rsidRPr="002505AD" w:rsidRDefault="00B83D0B"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7A39BABF" w14:textId="77777777" w:rsidR="00B83D0B" w:rsidRPr="002505AD" w:rsidRDefault="00B83D0B" w:rsidP="00710E77">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13BE2108" w14:textId="77777777" w:rsidR="00B83D0B" w:rsidRPr="002505AD" w:rsidRDefault="00B83D0B" w:rsidP="00710E77">
            <w:pPr>
              <w:pStyle w:val="TAR"/>
            </w:pPr>
            <w:r w:rsidRPr="002505AD">
              <w:t>2170 MHz</w:t>
            </w:r>
          </w:p>
        </w:tc>
        <w:tc>
          <w:tcPr>
            <w:tcW w:w="385" w:type="dxa"/>
            <w:tcBorders>
              <w:top w:val="single" w:sz="4" w:space="0" w:color="auto"/>
              <w:left w:val="nil"/>
              <w:bottom w:val="single" w:sz="4" w:space="0" w:color="auto"/>
              <w:right w:val="nil"/>
            </w:tcBorders>
          </w:tcPr>
          <w:p w14:paraId="0005FC43" w14:textId="77777777" w:rsidR="00B83D0B" w:rsidRPr="002505AD" w:rsidRDefault="00B83D0B"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00AB4D57" w14:textId="77777777" w:rsidR="00B83D0B" w:rsidRPr="002505AD" w:rsidRDefault="00B83D0B" w:rsidP="00710E77">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46C2C285" w14:textId="77777777" w:rsidR="00B83D0B" w:rsidRPr="002505AD" w:rsidRDefault="00B83D0B" w:rsidP="00710E77">
            <w:pPr>
              <w:pStyle w:val="TAC"/>
              <w:rPr>
                <w:rFonts w:cs="Arial"/>
                <w:lang w:eastAsia="ja-JP"/>
              </w:rPr>
            </w:pPr>
            <w:r w:rsidRPr="002505AD">
              <w:rPr>
                <w:rFonts w:cs="Arial" w:hint="eastAsia"/>
                <w:lang w:eastAsia="ja-JP"/>
              </w:rPr>
              <w:t>FDD</w:t>
            </w:r>
          </w:p>
        </w:tc>
      </w:tr>
      <w:tr w:rsidR="00B83D0B" w:rsidRPr="002505AD" w14:paraId="0A8BC1B5" w14:textId="77777777" w:rsidTr="00710E77">
        <w:trPr>
          <w:trHeight w:val="357"/>
          <w:jc w:val="center"/>
        </w:trPr>
        <w:tc>
          <w:tcPr>
            <w:tcW w:w="1438" w:type="dxa"/>
            <w:tcBorders>
              <w:top w:val="single" w:sz="4" w:space="0" w:color="auto"/>
              <w:left w:val="single" w:sz="4" w:space="0" w:color="auto"/>
              <w:bottom w:val="single" w:sz="4" w:space="0" w:color="auto"/>
              <w:right w:val="single" w:sz="4" w:space="0" w:color="auto"/>
            </w:tcBorders>
          </w:tcPr>
          <w:p w14:paraId="6B8288ED" w14:textId="77777777" w:rsidR="00B83D0B" w:rsidRPr="002505AD" w:rsidRDefault="00B83D0B" w:rsidP="00710E77">
            <w:pPr>
              <w:pStyle w:val="TAC"/>
              <w:rPr>
                <w:rFonts w:cs="Arial"/>
              </w:rPr>
            </w:pPr>
            <w:r w:rsidRPr="002505AD">
              <w:rPr>
                <w:rFonts w:cs="Arial"/>
              </w:rPr>
              <w:t>255</w:t>
            </w:r>
          </w:p>
        </w:tc>
        <w:tc>
          <w:tcPr>
            <w:tcW w:w="1107" w:type="dxa"/>
            <w:tcBorders>
              <w:top w:val="single" w:sz="4" w:space="0" w:color="auto"/>
              <w:left w:val="single" w:sz="4" w:space="0" w:color="auto"/>
              <w:bottom w:val="single" w:sz="4" w:space="0" w:color="auto"/>
              <w:right w:val="nil"/>
            </w:tcBorders>
          </w:tcPr>
          <w:p w14:paraId="09CBE81C" w14:textId="77777777" w:rsidR="00B83D0B" w:rsidRPr="002505AD" w:rsidRDefault="00B83D0B" w:rsidP="00710E77">
            <w:pPr>
              <w:pStyle w:val="TAR"/>
              <w:wordWrap w:val="0"/>
              <w:rPr>
                <w:rFonts w:cs="Arial"/>
                <w:lang w:eastAsia="zh-CN"/>
              </w:rPr>
            </w:pPr>
            <w:r w:rsidRPr="002505AD">
              <w:rPr>
                <w:rFonts w:cs="Arial"/>
                <w:lang w:eastAsia="zh-CN"/>
              </w:rPr>
              <w:t>1626.5 MHz</w:t>
            </w:r>
          </w:p>
        </w:tc>
        <w:tc>
          <w:tcPr>
            <w:tcW w:w="486" w:type="dxa"/>
            <w:tcBorders>
              <w:top w:val="single" w:sz="4" w:space="0" w:color="auto"/>
              <w:left w:val="nil"/>
              <w:bottom w:val="single" w:sz="4" w:space="0" w:color="auto"/>
              <w:right w:val="nil"/>
            </w:tcBorders>
          </w:tcPr>
          <w:p w14:paraId="6E941EF6" w14:textId="77777777" w:rsidR="00B83D0B" w:rsidRPr="002505AD" w:rsidRDefault="00B83D0B"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4374A453" w14:textId="77777777" w:rsidR="00B83D0B" w:rsidRPr="002505AD" w:rsidRDefault="00B83D0B" w:rsidP="00710E77">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6CD0DFCA" w14:textId="77777777" w:rsidR="00B83D0B" w:rsidRPr="002505AD" w:rsidRDefault="00B83D0B" w:rsidP="00710E77">
            <w:pPr>
              <w:pStyle w:val="TAR"/>
            </w:pPr>
            <w:r w:rsidRPr="002505AD">
              <w:t>1525 MHz</w:t>
            </w:r>
          </w:p>
        </w:tc>
        <w:tc>
          <w:tcPr>
            <w:tcW w:w="385" w:type="dxa"/>
            <w:tcBorders>
              <w:top w:val="single" w:sz="4" w:space="0" w:color="auto"/>
              <w:left w:val="nil"/>
              <w:bottom w:val="single" w:sz="4" w:space="0" w:color="auto"/>
              <w:right w:val="nil"/>
            </w:tcBorders>
          </w:tcPr>
          <w:p w14:paraId="242627D8" w14:textId="77777777" w:rsidR="00B83D0B" w:rsidRPr="002505AD" w:rsidRDefault="00B83D0B"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66D34CD4" w14:textId="77777777" w:rsidR="00B83D0B" w:rsidRPr="002505AD" w:rsidRDefault="00B83D0B" w:rsidP="00710E77">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5337462B" w14:textId="77777777" w:rsidR="00B83D0B" w:rsidRPr="002505AD" w:rsidRDefault="00B83D0B" w:rsidP="00710E77">
            <w:pPr>
              <w:pStyle w:val="TAC"/>
              <w:rPr>
                <w:rFonts w:cs="Arial"/>
                <w:lang w:eastAsia="ja-JP"/>
              </w:rPr>
            </w:pPr>
            <w:r w:rsidRPr="002505AD">
              <w:rPr>
                <w:rFonts w:cs="Arial" w:hint="eastAsia"/>
                <w:lang w:eastAsia="ja-JP"/>
              </w:rPr>
              <w:t>FDD</w:t>
            </w:r>
          </w:p>
        </w:tc>
      </w:tr>
      <w:tr w:rsidR="00B83D0B" w:rsidRPr="002505AD" w14:paraId="7E00DDB4" w14:textId="77777777" w:rsidTr="00710E77">
        <w:trPr>
          <w:trHeight w:val="347"/>
          <w:jc w:val="center"/>
        </w:trPr>
        <w:tc>
          <w:tcPr>
            <w:tcW w:w="1438" w:type="dxa"/>
            <w:tcBorders>
              <w:top w:val="single" w:sz="4" w:space="0" w:color="auto"/>
              <w:left w:val="single" w:sz="4" w:space="0" w:color="auto"/>
              <w:bottom w:val="single" w:sz="4" w:space="0" w:color="auto"/>
              <w:right w:val="single" w:sz="4" w:space="0" w:color="auto"/>
            </w:tcBorders>
          </w:tcPr>
          <w:p w14:paraId="2E92E751" w14:textId="77777777" w:rsidR="00B83D0B" w:rsidRDefault="00B83D0B" w:rsidP="00710E77">
            <w:pPr>
              <w:pStyle w:val="TAC"/>
              <w:rPr>
                <w:rFonts w:cs="Arial"/>
                <w:lang w:eastAsia="zh-CN"/>
              </w:rPr>
            </w:pPr>
            <w:r>
              <w:rPr>
                <w:rFonts w:cs="Arial" w:hint="eastAsia"/>
                <w:lang w:eastAsia="zh-CN"/>
              </w:rPr>
              <w:t>254</w:t>
            </w:r>
          </w:p>
        </w:tc>
        <w:tc>
          <w:tcPr>
            <w:tcW w:w="1107" w:type="dxa"/>
            <w:tcBorders>
              <w:top w:val="single" w:sz="4" w:space="0" w:color="auto"/>
              <w:left w:val="single" w:sz="4" w:space="0" w:color="auto"/>
              <w:bottom w:val="single" w:sz="4" w:space="0" w:color="auto"/>
              <w:right w:val="nil"/>
            </w:tcBorders>
          </w:tcPr>
          <w:p w14:paraId="54C0C87F" w14:textId="77777777" w:rsidR="00B83D0B" w:rsidRDefault="00B83D0B" w:rsidP="00710E77">
            <w:pPr>
              <w:pStyle w:val="TAR"/>
              <w:wordWrap w:val="0"/>
              <w:rPr>
                <w:rFonts w:cs="Arial"/>
                <w:lang w:val="en-US" w:eastAsia="zh-CN"/>
              </w:rPr>
            </w:pPr>
            <w:r>
              <w:rPr>
                <w:rFonts w:cs="Arial" w:hint="eastAsia"/>
                <w:lang w:val="en-US" w:eastAsia="zh-CN"/>
              </w:rPr>
              <w:t>1610 MHz</w:t>
            </w:r>
          </w:p>
        </w:tc>
        <w:tc>
          <w:tcPr>
            <w:tcW w:w="486" w:type="dxa"/>
            <w:tcBorders>
              <w:top w:val="single" w:sz="4" w:space="0" w:color="auto"/>
              <w:left w:val="nil"/>
              <w:bottom w:val="single" w:sz="4" w:space="0" w:color="auto"/>
              <w:right w:val="nil"/>
            </w:tcBorders>
          </w:tcPr>
          <w:p w14:paraId="02D88137" w14:textId="77777777" w:rsidR="00B83D0B" w:rsidRDefault="00B83D0B"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46E1BCA0" w14:textId="77777777" w:rsidR="00B83D0B" w:rsidRDefault="00B83D0B" w:rsidP="00710E77">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D0E0EF5" w14:textId="77777777" w:rsidR="00B83D0B" w:rsidRDefault="00B83D0B" w:rsidP="00710E77">
            <w:pPr>
              <w:pStyle w:val="TAR"/>
              <w:rPr>
                <w:lang w:val="en-US" w:eastAsia="zh-CN"/>
              </w:rPr>
            </w:pPr>
            <w:r>
              <w:rPr>
                <w:rFonts w:hint="eastAsia"/>
                <w:lang w:val="en-US" w:eastAsia="zh-CN"/>
              </w:rPr>
              <w:t>2483.5 MHz</w:t>
            </w:r>
          </w:p>
        </w:tc>
        <w:tc>
          <w:tcPr>
            <w:tcW w:w="385" w:type="dxa"/>
            <w:tcBorders>
              <w:top w:val="single" w:sz="4" w:space="0" w:color="auto"/>
              <w:left w:val="nil"/>
              <w:bottom w:val="single" w:sz="4" w:space="0" w:color="auto"/>
              <w:right w:val="nil"/>
            </w:tcBorders>
          </w:tcPr>
          <w:p w14:paraId="7F60ACC2" w14:textId="77777777" w:rsidR="00B83D0B" w:rsidRDefault="00B83D0B" w:rsidP="00710E77">
            <w:pPr>
              <w:pStyle w:val="TAC"/>
              <w:rPr>
                <w:lang w:eastAsia="zh-CN"/>
              </w:rPr>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3AD093ED" w14:textId="77777777" w:rsidR="00B83D0B" w:rsidRDefault="00B83D0B" w:rsidP="00710E77">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6EC7B1E7" w14:textId="77777777" w:rsidR="00B83D0B" w:rsidRDefault="00B83D0B" w:rsidP="00710E77">
            <w:pPr>
              <w:pStyle w:val="TAC"/>
              <w:rPr>
                <w:rFonts w:cs="Arial"/>
                <w:lang w:eastAsia="zh-CN"/>
              </w:rPr>
            </w:pPr>
            <w:r>
              <w:rPr>
                <w:rFonts w:cs="Arial" w:hint="eastAsia"/>
                <w:lang w:eastAsia="zh-CN"/>
              </w:rPr>
              <w:t>FDD</w:t>
            </w:r>
          </w:p>
        </w:tc>
      </w:tr>
      <w:tr w:rsidR="00B83D0B" w:rsidRPr="002505AD" w14:paraId="23C27AEB"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02464D16" w14:textId="77777777" w:rsidR="00B83D0B" w:rsidRPr="002505AD" w:rsidRDefault="00B83D0B" w:rsidP="00710E77">
            <w:pPr>
              <w:pStyle w:val="TAC"/>
              <w:rPr>
                <w:rFonts w:cs="Arial"/>
              </w:rPr>
            </w:pPr>
            <w:r>
              <w:rPr>
                <w:rFonts w:cs="Arial" w:hint="eastAsia"/>
                <w:lang w:eastAsia="zh-CN"/>
              </w:rPr>
              <w:t>253</w:t>
            </w:r>
            <w:r>
              <w:rPr>
                <w:rFonts w:cs="Arial" w:hint="eastAsia"/>
                <w:vertAlign w:val="superscript"/>
                <w:lang w:eastAsia="zh-CN"/>
              </w:rPr>
              <w:t>2</w:t>
            </w:r>
          </w:p>
        </w:tc>
        <w:tc>
          <w:tcPr>
            <w:tcW w:w="1107" w:type="dxa"/>
            <w:tcBorders>
              <w:top w:val="single" w:sz="4" w:space="0" w:color="auto"/>
              <w:left w:val="single" w:sz="4" w:space="0" w:color="auto"/>
              <w:bottom w:val="single" w:sz="4" w:space="0" w:color="auto"/>
              <w:right w:val="nil"/>
            </w:tcBorders>
          </w:tcPr>
          <w:p w14:paraId="5E0800DC" w14:textId="77777777" w:rsidR="00B83D0B" w:rsidRPr="002505AD" w:rsidRDefault="00B83D0B" w:rsidP="00710E77">
            <w:pPr>
              <w:pStyle w:val="TAR"/>
              <w:wordWrap w:val="0"/>
              <w:rPr>
                <w:rFonts w:cs="Arial"/>
                <w:lang w:eastAsia="zh-CN"/>
              </w:rPr>
            </w:pPr>
            <w:r>
              <w:rPr>
                <w:rFonts w:cs="Arial" w:hint="eastAsia"/>
                <w:lang w:val="en-US" w:eastAsia="zh-CN"/>
              </w:rPr>
              <w:t>1668 MHz</w:t>
            </w:r>
          </w:p>
        </w:tc>
        <w:tc>
          <w:tcPr>
            <w:tcW w:w="486" w:type="dxa"/>
            <w:tcBorders>
              <w:top w:val="single" w:sz="4" w:space="0" w:color="auto"/>
              <w:left w:val="nil"/>
              <w:bottom w:val="single" w:sz="4" w:space="0" w:color="auto"/>
              <w:right w:val="nil"/>
            </w:tcBorders>
          </w:tcPr>
          <w:p w14:paraId="7415D6C8" w14:textId="77777777" w:rsidR="00B83D0B" w:rsidRPr="002505AD" w:rsidRDefault="00B83D0B"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04DDA5DB" w14:textId="77777777" w:rsidR="00B83D0B" w:rsidRPr="002505AD" w:rsidRDefault="00B83D0B" w:rsidP="00710E77">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463064F3" w14:textId="77777777" w:rsidR="00B83D0B" w:rsidRPr="002505AD" w:rsidRDefault="00B83D0B" w:rsidP="00710E77">
            <w:pPr>
              <w:pStyle w:val="TAR"/>
            </w:pPr>
            <w:r>
              <w:rPr>
                <w:rFonts w:hint="eastAsia"/>
                <w:lang w:val="en-US" w:eastAsia="zh-CN"/>
              </w:rPr>
              <w:t>1518 MHz</w:t>
            </w:r>
          </w:p>
        </w:tc>
        <w:tc>
          <w:tcPr>
            <w:tcW w:w="385" w:type="dxa"/>
            <w:tcBorders>
              <w:top w:val="single" w:sz="4" w:space="0" w:color="auto"/>
              <w:left w:val="nil"/>
              <w:bottom w:val="single" w:sz="4" w:space="0" w:color="auto"/>
              <w:right w:val="nil"/>
            </w:tcBorders>
          </w:tcPr>
          <w:p w14:paraId="499DA66D" w14:textId="77777777" w:rsidR="00B83D0B" w:rsidRPr="002505AD" w:rsidRDefault="00B83D0B" w:rsidP="00710E77">
            <w:pPr>
              <w:pStyle w:val="TAC"/>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40068FDF" w14:textId="77777777" w:rsidR="00B83D0B" w:rsidRPr="002505AD" w:rsidRDefault="00B83D0B" w:rsidP="00710E77">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56CA238B" w14:textId="77777777" w:rsidR="00B83D0B" w:rsidRPr="002505AD" w:rsidRDefault="00B83D0B" w:rsidP="00710E77">
            <w:pPr>
              <w:pStyle w:val="TAC"/>
              <w:rPr>
                <w:rFonts w:cs="Arial"/>
                <w:lang w:eastAsia="ja-JP"/>
              </w:rPr>
            </w:pPr>
            <w:r>
              <w:rPr>
                <w:rFonts w:cs="Arial" w:hint="eastAsia"/>
                <w:lang w:eastAsia="zh-CN"/>
              </w:rPr>
              <w:t>FDD</w:t>
            </w:r>
          </w:p>
        </w:tc>
      </w:tr>
      <w:tr w:rsidR="00B83D0B" w:rsidRPr="002505AD" w14:paraId="63C1A8BD"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76F240AA" w14:textId="77777777" w:rsidR="00B83D0B" w:rsidRPr="00D31264" w:rsidRDefault="00B83D0B" w:rsidP="00710E77">
            <w:pPr>
              <w:pStyle w:val="TAC"/>
              <w:rPr>
                <w:rFonts w:cs="Arial"/>
                <w:lang w:eastAsia="zh-CN"/>
              </w:rPr>
            </w:pPr>
            <w:r w:rsidRPr="00D31264">
              <w:rPr>
                <w:rFonts w:cs="Arial"/>
                <w:lang w:eastAsia="zh-CN"/>
              </w:rPr>
              <w:t>252</w:t>
            </w:r>
          </w:p>
        </w:tc>
        <w:tc>
          <w:tcPr>
            <w:tcW w:w="1107" w:type="dxa"/>
            <w:tcBorders>
              <w:top w:val="single" w:sz="4" w:space="0" w:color="auto"/>
              <w:left w:val="single" w:sz="4" w:space="0" w:color="auto"/>
              <w:bottom w:val="single" w:sz="4" w:space="0" w:color="auto"/>
              <w:right w:val="nil"/>
            </w:tcBorders>
          </w:tcPr>
          <w:p w14:paraId="46A7BBE8" w14:textId="77777777" w:rsidR="00B83D0B" w:rsidRPr="00D31264" w:rsidRDefault="00B83D0B" w:rsidP="00710E77">
            <w:pPr>
              <w:pStyle w:val="TAR"/>
              <w:wordWrap w:val="0"/>
              <w:rPr>
                <w:rFonts w:cs="Arial"/>
                <w:lang w:val="en-US" w:eastAsia="zh-CN"/>
              </w:rPr>
            </w:pPr>
            <w:r w:rsidRPr="00D31264">
              <w:rPr>
                <w:rFonts w:cs="Arial"/>
                <w:lang w:val="en-US" w:eastAsia="zh-CN"/>
              </w:rPr>
              <w:t>2000 MHz</w:t>
            </w:r>
          </w:p>
        </w:tc>
        <w:tc>
          <w:tcPr>
            <w:tcW w:w="486" w:type="dxa"/>
            <w:tcBorders>
              <w:top w:val="single" w:sz="4" w:space="0" w:color="auto"/>
              <w:left w:val="nil"/>
              <w:bottom w:val="single" w:sz="4" w:space="0" w:color="auto"/>
              <w:right w:val="nil"/>
            </w:tcBorders>
          </w:tcPr>
          <w:p w14:paraId="2BE0A0C1" w14:textId="77777777" w:rsidR="00B83D0B" w:rsidRPr="00D31264" w:rsidRDefault="00B83D0B" w:rsidP="00710E77">
            <w:pPr>
              <w:pStyle w:val="TAC"/>
              <w:rPr>
                <w:rFonts w:cs="Arial"/>
                <w:lang w:eastAsia="zh-CN"/>
              </w:rPr>
            </w:pPr>
            <w:r w:rsidRPr="00D31264">
              <w:rPr>
                <w:rFonts w:cs="Arial"/>
                <w:lang w:eastAsia="zh-CN"/>
              </w:rPr>
              <w:t>-</w:t>
            </w:r>
          </w:p>
        </w:tc>
        <w:tc>
          <w:tcPr>
            <w:tcW w:w="1116" w:type="dxa"/>
            <w:tcBorders>
              <w:top w:val="single" w:sz="4" w:space="0" w:color="auto"/>
              <w:left w:val="nil"/>
              <w:bottom w:val="single" w:sz="4" w:space="0" w:color="auto"/>
              <w:right w:val="single" w:sz="4" w:space="0" w:color="auto"/>
            </w:tcBorders>
          </w:tcPr>
          <w:p w14:paraId="6383CE0C" w14:textId="77777777" w:rsidR="00B83D0B" w:rsidRPr="00D31264" w:rsidRDefault="00B83D0B" w:rsidP="00710E77">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52849C91" w14:textId="77777777" w:rsidR="00B83D0B" w:rsidRPr="00D31264" w:rsidRDefault="00B83D0B" w:rsidP="00710E77">
            <w:pPr>
              <w:pStyle w:val="TAR"/>
              <w:rPr>
                <w:lang w:val="en-US" w:eastAsia="zh-CN"/>
              </w:rPr>
            </w:pPr>
            <w:r w:rsidRPr="00D31264">
              <w:rPr>
                <w:lang w:val="en-US" w:eastAsia="zh-CN"/>
              </w:rPr>
              <w:t>2180 MHz</w:t>
            </w:r>
          </w:p>
        </w:tc>
        <w:tc>
          <w:tcPr>
            <w:tcW w:w="385" w:type="dxa"/>
            <w:tcBorders>
              <w:top w:val="single" w:sz="4" w:space="0" w:color="auto"/>
              <w:left w:val="nil"/>
              <w:bottom w:val="single" w:sz="4" w:space="0" w:color="auto"/>
              <w:right w:val="nil"/>
            </w:tcBorders>
          </w:tcPr>
          <w:p w14:paraId="44774A55" w14:textId="77777777" w:rsidR="00B83D0B" w:rsidRPr="00D31264" w:rsidRDefault="00B83D0B" w:rsidP="00710E77">
            <w:pPr>
              <w:pStyle w:val="TAC"/>
              <w:rPr>
                <w:lang w:eastAsia="zh-CN"/>
              </w:rPr>
            </w:pPr>
            <w:r w:rsidRPr="00D31264">
              <w:rPr>
                <w:lang w:eastAsia="zh-CN"/>
              </w:rPr>
              <w:t>-</w:t>
            </w:r>
          </w:p>
        </w:tc>
        <w:tc>
          <w:tcPr>
            <w:tcW w:w="1120" w:type="dxa"/>
            <w:tcBorders>
              <w:top w:val="single" w:sz="4" w:space="0" w:color="auto"/>
              <w:left w:val="nil"/>
              <w:bottom w:val="single" w:sz="4" w:space="0" w:color="auto"/>
              <w:right w:val="single" w:sz="4" w:space="0" w:color="auto"/>
            </w:tcBorders>
          </w:tcPr>
          <w:p w14:paraId="2F6B68AF" w14:textId="77777777" w:rsidR="00B83D0B" w:rsidRPr="00D31264" w:rsidRDefault="00B83D0B" w:rsidP="00710E77">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469BD831" w14:textId="77777777" w:rsidR="00B83D0B" w:rsidRPr="00D31264" w:rsidRDefault="00B83D0B" w:rsidP="00710E77">
            <w:pPr>
              <w:pStyle w:val="TAC"/>
              <w:rPr>
                <w:rFonts w:cs="Arial"/>
                <w:lang w:eastAsia="zh-CN"/>
              </w:rPr>
            </w:pPr>
            <w:r w:rsidRPr="00D31264">
              <w:rPr>
                <w:rFonts w:cs="Arial"/>
                <w:lang w:eastAsia="zh-CN"/>
              </w:rPr>
              <w:t>FDD</w:t>
            </w:r>
          </w:p>
        </w:tc>
      </w:tr>
      <w:tr w:rsidR="00B83D0B" w:rsidRPr="002505AD" w14:paraId="1E539F34" w14:textId="77777777" w:rsidTr="00710E77">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17734BCE" w14:textId="77777777" w:rsidR="00B83D0B" w:rsidRPr="00D31264" w:rsidRDefault="00B83D0B" w:rsidP="00710E77">
            <w:pPr>
              <w:pStyle w:val="TAC"/>
              <w:rPr>
                <w:rFonts w:cs="Arial"/>
                <w:b/>
                <w:lang w:eastAsia="zh-CN"/>
              </w:rPr>
            </w:pPr>
            <w:r w:rsidRPr="00D31264">
              <w:rPr>
                <w:rFonts w:cs="Arial"/>
                <w:b/>
                <w:lang w:eastAsia="zh-CN"/>
              </w:rPr>
              <w:t>251</w:t>
            </w:r>
          </w:p>
        </w:tc>
        <w:tc>
          <w:tcPr>
            <w:tcW w:w="1107" w:type="dxa"/>
            <w:tcBorders>
              <w:top w:val="single" w:sz="4" w:space="0" w:color="auto"/>
              <w:left w:val="single" w:sz="4" w:space="0" w:color="auto"/>
              <w:bottom w:val="single" w:sz="4" w:space="0" w:color="auto"/>
              <w:right w:val="nil"/>
            </w:tcBorders>
          </w:tcPr>
          <w:p w14:paraId="3D2FDBF4" w14:textId="77777777" w:rsidR="00B83D0B" w:rsidRPr="00D31264" w:rsidRDefault="00B83D0B" w:rsidP="00710E77">
            <w:pPr>
              <w:pStyle w:val="TAR"/>
              <w:wordWrap w:val="0"/>
              <w:rPr>
                <w:rFonts w:cs="Arial"/>
                <w:b/>
                <w:lang w:val="en-US" w:eastAsia="zh-CN"/>
              </w:rPr>
            </w:pPr>
            <w:r w:rsidRPr="00D31264">
              <w:rPr>
                <w:b/>
              </w:rPr>
              <w:t>1616</w:t>
            </w:r>
            <w:r w:rsidRPr="00D31264">
              <w:rPr>
                <w:rFonts w:cs="Arial"/>
                <w:b/>
                <w:lang w:val="en-US" w:eastAsia="zh-CN"/>
              </w:rPr>
              <w:t xml:space="preserve"> MHz</w:t>
            </w:r>
          </w:p>
        </w:tc>
        <w:tc>
          <w:tcPr>
            <w:tcW w:w="486" w:type="dxa"/>
            <w:tcBorders>
              <w:top w:val="single" w:sz="4" w:space="0" w:color="auto"/>
              <w:left w:val="nil"/>
              <w:bottom w:val="single" w:sz="4" w:space="0" w:color="auto"/>
              <w:right w:val="nil"/>
            </w:tcBorders>
          </w:tcPr>
          <w:p w14:paraId="7015E95E" w14:textId="77777777" w:rsidR="00B83D0B" w:rsidRPr="00D31264" w:rsidRDefault="00B83D0B" w:rsidP="00710E77">
            <w:pPr>
              <w:pStyle w:val="TAC"/>
              <w:rPr>
                <w:rFonts w:cs="Arial"/>
                <w:b/>
                <w:lang w:eastAsia="zh-CN"/>
              </w:rPr>
            </w:pPr>
            <w:r w:rsidRPr="00D31264">
              <w:rPr>
                <w:rFonts w:cs="Arial"/>
                <w:b/>
                <w:lang w:eastAsia="zh-CN"/>
              </w:rPr>
              <w:t>-</w:t>
            </w:r>
          </w:p>
        </w:tc>
        <w:tc>
          <w:tcPr>
            <w:tcW w:w="1116" w:type="dxa"/>
            <w:tcBorders>
              <w:top w:val="single" w:sz="4" w:space="0" w:color="auto"/>
              <w:left w:val="nil"/>
              <w:bottom w:val="single" w:sz="4" w:space="0" w:color="auto"/>
              <w:right w:val="single" w:sz="4" w:space="0" w:color="auto"/>
            </w:tcBorders>
          </w:tcPr>
          <w:p w14:paraId="13A6B12A" w14:textId="77777777" w:rsidR="00B83D0B" w:rsidRPr="00D31264" w:rsidRDefault="00B83D0B" w:rsidP="00710E77">
            <w:pPr>
              <w:pStyle w:val="TAL"/>
              <w:rPr>
                <w:b/>
                <w:lang w:val="en-US" w:eastAsia="zh-CN"/>
              </w:rPr>
            </w:pPr>
            <w:r w:rsidRPr="00D31264">
              <w:rPr>
                <w:b/>
              </w:rPr>
              <w:t>1626.5</w:t>
            </w:r>
          </w:p>
        </w:tc>
        <w:tc>
          <w:tcPr>
            <w:tcW w:w="1171" w:type="dxa"/>
            <w:tcBorders>
              <w:top w:val="single" w:sz="4" w:space="0" w:color="auto"/>
              <w:left w:val="nil"/>
              <w:bottom w:val="single" w:sz="4" w:space="0" w:color="auto"/>
              <w:right w:val="nil"/>
            </w:tcBorders>
          </w:tcPr>
          <w:p w14:paraId="7CE74F07" w14:textId="77777777" w:rsidR="00B83D0B" w:rsidRPr="00D31264" w:rsidRDefault="00B83D0B" w:rsidP="00710E77">
            <w:pPr>
              <w:pStyle w:val="TAR"/>
              <w:rPr>
                <w:b/>
                <w:lang w:val="en-US" w:eastAsia="zh-CN"/>
              </w:rPr>
            </w:pPr>
            <w:r w:rsidRPr="00D31264">
              <w:rPr>
                <w:b/>
              </w:rPr>
              <w:t>1616</w:t>
            </w:r>
            <w:r w:rsidRPr="00D31264">
              <w:rPr>
                <w:b/>
                <w:lang w:val="en-US" w:eastAsia="zh-CN"/>
              </w:rPr>
              <w:t xml:space="preserve"> MHz</w:t>
            </w:r>
          </w:p>
        </w:tc>
        <w:tc>
          <w:tcPr>
            <w:tcW w:w="385" w:type="dxa"/>
            <w:tcBorders>
              <w:top w:val="single" w:sz="4" w:space="0" w:color="auto"/>
              <w:left w:val="nil"/>
              <w:bottom w:val="single" w:sz="4" w:space="0" w:color="auto"/>
              <w:right w:val="nil"/>
            </w:tcBorders>
          </w:tcPr>
          <w:p w14:paraId="50CFB747" w14:textId="77777777" w:rsidR="00B83D0B" w:rsidRPr="00D31264" w:rsidRDefault="00B83D0B" w:rsidP="00710E77">
            <w:pPr>
              <w:pStyle w:val="TAC"/>
              <w:rPr>
                <w:b/>
                <w:lang w:eastAsia="zh-CN"/>
              </w:rPr>
            </w:pPr>
            <w:r w:rsidRPr="00D31264">
              <w:rPr>
                <w:b/>
                <w:lang w:eastAsia="zh-CN"/>
              </w:rPr>
              <w:t>-</w:t>
            </w:r>
          </w:p>
        </w:tc>
        <w:tc>
          <w:tcPr>
            <w:tcW w:w="1120" w:type="dxa"/>
            <w:tcBorders>
              <w:top w:val="single" w:sz="4" w:space="0" w:color="auto"/>
              <w:left w:val="nil"/>
              <w:bottom w:val="single" w:sz="4" w:space="0" w:color="auto"/>
              <w:right w:val="single" w:sz="4" w:space="0" w:color="auto"/>
            </w:tcBorders>
          </w:tcPr>
          <w:p w14:paraId="4BB702D2" w14:textId="77777777" w:rsidR="00B83D0B" w:rsidRPr="00D31264" w:rsidRDefault="00B83D0B" w:rsidP="00710E77">
            <w:pPr>
              <w:pStyle w:val="TAL"/>
              <w:rPr>
                <w:b/>
                <w:lang w:val="en-US" w:eastAsia="zh-CN"/>
              </w:rPr>
            </w:pPr>
            <w:r w:rsidRPr="00D31264">
              <w:rPr>
                <w:b/>
              </w:rPr>
              <w:t>1626.5</w:t>
            </w:r>
          </w:p>
        </w:tc>
        <w:tc>
          <w:tcPr>
            <w:tcW w:w="999" w:type="dxa"/>
            <w:tcBorders>
              <w:top w:val="single" w:sz="4" w:space="0" w:color="auto"/>
              <w:left w:val="single" w:sz="4" w:space="0" w:color="auto"/>
              <w:bottom w:val="single" w:sz="4" w:space="0" w:color="auto"/>
              <w:right w:val="single" w:sz="4" w:space="0" w:color="auto"/>
            </w:tcBorders>
          </w:tcPr>
          <w:p w14:paraId="46F41EEF" w14:textId="77777777" w:rsidR="00B83D0B" w:rsidRPr="00D31264" w:rsidRDefault="00B83D0B" w:rsidP="00710E77">
            <w:pPr>
              <w:pStyle w:val="TAC"/>
              <w:rPr>
                <w:rFonts w:cs="Arial"/>
                <w:b/>
                <w:lang w:eastAsia="zh-CN"/>
              </w:rPr>
            </w:pPr>
            <w:r w:rsidRPr="00D31264">
              <w:rPr>
                <w:rFonts w:cs="Arial"/>
                <w:b/>
                <w:lang w:eastAsia="zh-CN"/>
              </w:rPr>
              <w:t>TDD</w:t>
            </w:r>
          </w:p>
        </w:tc>
      </w:tr>
      <w:tr w:rsidR="00B83D0B" w:rsidRPr="002505AD" w14:paraId="6AC6A641" w14:textId="77777777" w:rsidTr="00710E77">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090F4258" w14:textId="77777777" w:rsidR="00B83D0B" w:rsidRDefault="00B83D0B" w:rsidP="00710E77">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2970E324" w14:textId="77777777" w:rsidR="00B83D0B" w:rsidRPr="002505AD" w:rsidRDefault="00B83D0B" w:rsidP="00710E77">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tc>
      </w:tr>
    </w:tbl>
    <w:p w14:paraId="61E50512" w14:textId="77777777" w:rsidR="00B83D0B" w:rsidRPr="001E1563" w:rsidRDefault="00B83D0B" w:rsidP="00B83D0B">
      <w:pPr>
        <w:rPr>
          <w:rFonts w:ascii="Calibri" w:eastAsiaTheme="minorHAnsi" w:hAnsi="Calibri" w:cs="Calibri"/>
          <w:sz w:val="22"/>
          <w:szCs w:val="22"/>
          <w14:ligatures w14:val="standardContextual"/>
        </w:rPr>
      </w:pPr>
    </w:p>
    <w:p w14:paraId="2A006E50" w14:textId="77777777" w:rsidR="00B83D0B" w:rsidRPr="006317B1" w:rsidRDefault="00B83D0B" w:rsidP="00B83D0B">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6D94C6AE" w14:textId="77777777" w:rsidR="00B83D0B" w:rsidRPr="006317B1" w:rsidRDefault="00B83D0B" w:rsidP="00B83D0B">
      <w:pPr>
        <w:jc w:val="center"/>
        <w:rPr>
          <w:rFonts w:eastAsiaTheme="minorHAnsi"/>
          <w:lang w:val="en-US"/>
          <w14:ligatures w14:val="standardContextual"/>
        </w:rPr>
      </w:pPr>
      <w:r w:rsidRPr="006317B1">
        <w:rPr>
          <w:rFonts w:eastAsiaTheme="minorHAnsi"/>
          <w:noProof/>
          <w:lang w:val="fr-FR" w:eastAsia="fr-FR"/>
          <w14:ligatures w14:val="standardContextual"/>
        </w:rPr>
        <w:drawing>
          <wp:inline distT="0" distB="0" distL="0" distR="0" wp14:anchorId="7F96F652" wp14:editId="5D74A465">
            <wp:extent cx="6104130" cy="1021851"/>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166" cy="1024033"/>
                    </a:xfrm>
                    <a:prstGeom prst="rect">
                      <a:avLst/>
                    </a:prstGeom>
                    <a:noFill/>
                  </pic:spPr>
                </pic:pic>
              </a:graphicData>
            </a:graphic>
          </wp:inline>
        </w:drawing>
      </w:r>
    </w:p>
    <w:p w14:paraId="0B13450E" w14:textId="739FD7B0" w:rsidR="00B83D0B" w:rsidRDefault="00B83D0B" w:rsidP="00B83D0B">
      <w:pPr>
        <w:jc w:val="center"/>
        <w:rPr>
          <w:rFonts w:eastAsiaTheme="minorHAnsi"/>
          <w:b/>
          <w:lang w:val="en-US"/>
          <w14:ligatures w14:val="standardContextual"/>
        </w:rPr>
      </w:pPr>
      <w:r w:rsidRPr="006317B1">
        <w:rPr>
          <w:rFonts w:eastAsiaTheme="minorHAnsi"/>
          <w:b/>
          <w:lang w:val="en-US"/>
          <w14:ligatures w14:val="standardContextual"/>
        </w:rPr>
        <w:t>Figure 1: Current NTN NB-IoT L-band representation</w:t>
      </w:r>
    </w:p>
    <w:p w14:paraId="56227F56" w14:textId="77777777" w:rsidR="006317B1" w:rsidRPr="006317B1" w:rsidRDefault="006317B1" w:rsidP="00B83D0B">
      <w:pPr>
        <w:jc w:val="center"/>
        <w:rPr>
          <w:rFonts w:eastAsiaTheme="minorHAnsi"/>
          <w:b/>
          <w:lang w:val="en-US"/>
          <w14:ligatures w14:val="standardContextual"/>
        </w:rPr>
      </w:pPr>
    </w:p>
    <w:p w14:paraId="1874BA50"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2: </w:t>
      </w:r>
      <w:r w:rsidRPr="006317B1">
        <w:rPr>
          <w:rFonts w:eastAsiaTheme="minorHAnsi"/>
          <w:lang w:val="en-US"/>
          <w14:ligatures w14:val="standardContextual"/>
        </w:rPr>
        <w:t>Unless stated otherwise, reuse TS 36.102 NTN IoT 254 L-band Tx requirements also for 251 band in TS 36.102.</w:t>
      </w:r>
    </w:p>
    <w:p w14:paraId="511C3CFE"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3: </w:t>
      </w:r>
      <w:r w:rsidRPr="006317B1">
        <w:rPr>
          <w:rFonts w:eastAsiaTheme="minorHAnsi"/>
          <w:lang w:val="en-US"/>
          <w14:ligatures w14:val="standardContextual"/>
        </w:rPr>
        <w:t>Unless stated otherwise, reuse TS 36.108 NTN IoT 254 L-band Rx requirements also for 251 band in TS 36.108.</w:t>
      </w:r>
    </w:p>
    <w:p w14:paraId="435CC360"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4: </w:t>
      </w:r>
      <w:r w:rsidRPr="006317B1">
        <w:rPr>
          <w:rFonts w:eastAsiaTheme="minorHAnsi"/>
          <w:lang w:val="en-US"/>
          <w14:ligatures w14:val="standardContextual"/>
        </w:rPr>
        <w:t>Unless stated otherwise, reuse TS 36.102 NTN IoT 255 L-band Rx requirements also for 251 band in TS 36.102.</w:t>
      </w:r>
    </w:p>
    <w:p w14:paraId="58C01151"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5: </w:t>
      </w:r>
      <w:r w:rsidRPr="006317B1">
        <w:rPr>
          <w:rFonts w:eastAsiaTheme="minorHAnsi"/>
          <w:lang w:val="en-US"/>
          <w14:ligatures w14:val="standardContextual"/>
        </w:rPr>
        <w:t>Unless stated otherwise, reuse TS 36.108 NTN IoT 255 L-band Tx requirements also for 251 band in TS 36.108.</w:t>
      </w:r>
    </w:p>
    <w:p w14:paraId="5B65294A"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6: </w:t>
      </w:r>
      <w:r w:rsidRPr="006317B1">
        <w:rPr>
          <w:rFonts w:eastAsiaTheme="minorHAnsi"/>
          <w:lang w:val="en-US"/>
          <w14:ligatures w14:val="standardContextual"/>
        </w:rPr>
        <w:t>Re-introduce specific requirements for TDD mode (e.g. transmit ON/OFF power Clauses 6.4 and 9.5 applicable at least to TS 36.108).</w:t>
      </w:r>
    </w:p>
    <w:p w14:paraId="234AE715" w14:textId="77777777" w:rsidR="006317B1" w:rsidRPr="006317B1" w:rsidRDefault="006317B1" w:rsidP="006317B1">
      <w:pPr>
        <w:rPr>
          <w:rFonts w:eastAsiaTheme="minorHAnsi"/>
          <w:lang w:val="en-US"/>
          <w14:ligatures w14:val="standardContextual"/>
        </w:rPr>
      </w:pPr>
    </w:p>
    <w:p w14:paraId="793D49E2" w14:textId="6B50F440" w:rsid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7: </w:t>
      </w:r>
      <w:r w:rsidRPr="006317B1">
        <w:rPr>
          <w:rFonts w:eastAsiaTheme="minorHAnsi"/>
          <w:lang w:val="en-US"/>
          <w14:ligatures w14:val="standardContextual"/>
        </w:rPr>
        <w:t xml:space="preserve">Consider a gap between previous introduced </w:t>
      </w:r>
      <w:r w:rsidRPr="006317B1">
        <w:rPr>
          <w:rFonts w:eastAsiaTheme="minorHAnsi"/>
          <w:b/>
          <w:lang w:val="en-US"/>
          <w14:ligatures w14:val="standardContextual"/>
        </w:rPr>
        <w:t xml:space="preserve">EARFCN FDD NTN </w:t>
      </w:r>
      <w:r w:rsidRPr="006317B1">
        <w:rPr>
          <w:rFonts w:eastAsiaTheme="minorHAnsi"/>
          <w:lang w:val="en-US"/>
          <w14:ligatures w14:val="standardContextual"/>
        </w:rPr>
        <w:t>(starting from 2^18-1=262143 for N</w:t>
      </w:r>
      <w:r w:rsidRPr="006317B1">
        <w:rPr>
          <w:rFonts w:eastAsiaTheme="minorHAnsi"/>
          <w:vertAlign w:val="subscript"/>
          <w:lang w:val="en-US"/>
          <w14:ligatures w14:val="standardContextual"/>
        </w:rPr>
        <w:t>UL</w:t>
      </w:r>
      <w:r w:rsidRPr="006317B1">
        <w:rPr>
          <w:rFonts w:eastAsiaTheme="minorHAnsi"/>
          <w:lang w:val="en-US"/>
          <w14:ligatures w14:val="standardContextual"/>
        </w:rPr>
        <w:t xml:space="preserve"> and 2^18-2^15-1=229375 for N</w:t>
      </w:r>
      <w:r w:rsidRPr="006317B1">
        <w:rPr>
          <w:rFonts w:eastAsiaTheme="minorHAnsi"/>
          <w:vertAlign w:val="subscript"/>
          <w:lang w:val="en-US"/>
          <w14:ligatures w14:val="standardContextual"/>
        </w:rPr>
        <w:t>DL</w:t>
      </w:r>
      <w:r w:rsidRPr="006317B1">
        <w:rPr>
          <w:rFonts w:eastAsiaTheme="minorHAnsi"/>
          <w:lang w:val="en-US"/>
          <w14:ligatures w14:val="standardContextual"/>
        </w:rPr>
        <w:t>) and new (first) introduced</w:t>
      </w:r>
      <w:r w:rsidRPr="006317B1">
        <w:rPr>
          <w:rFonts w:eastAsiaTheme="minorHAnsi"/>
          <w:b/>
          <w:lang w:val="en-US"/>
          <w14:ligatures w14:val="standardContextual"/>
        </w:rPr>
        <w:t xml:space="preserve"> EARFCN TDD NTN</w:t>
      </w:r>
      <w:r w:rsidRPr="006317B1">
        <w:rPr>
          <w:rFonts w:eastAsiaTheme="minorHAnsi"/>
          <w:lang w:val="en-US"/>
          <w14:ligatures w14:val="standardContextual"/>
        </w:rPr>
        <w:t>.</w:t>
      </w:r>
    </w:p>
    <w:p w14:paraId="1BB72DBE" w14:textId="77777777" w:rsidR="006317B1" w:rsidRPr="006317B1" w:rsidRDefault="006317B1" w:rsidP="006317B1">
      <w:pPr>
        <w:rPr>
          <w:rFonts w:eastAsiaTheme="minorHAnsi"/>
          <w:lang w:val="en-US"/>
          <w14:ligatures w14:val="standardContextual"/>
        </w:rPr>
      </w:pPr>
    </w:p>
    <w:p w14:paraId="3F485B23" w14:textId="77777777" w:rsidR="006317B1" w:rsidRPr="006317B1" w:rsidRDefault="006317B1" w:rsidP="006317B1">
      <w:pPr>
        <w:rPr>
          <w:rFonts w:eastAsiaTheme="minorHAnsi"/>
          <w:lang w:val="en-US"/>
          <w14:ligatures w14:val="standardContextual"/>
        </w:rPr>
      </w:pPr>
      <w:r w:rsidRPr="006317B1">
        <w:rPr>
          <w:rFonts w:eastAsiaTheme="minorHAnsi"/>
          <w:b/>
          <w:lang w:val="en-US"/>
          <w14:ligatures w14:val="standardContextual"/>
        </w:rPr>
        <w:t xml:space="preserve">Proposal 8: </w:t>
      </w:r>
      <w:r w:rsidRPr="006317B1">
        <w:rPr>
          <w:rFonts w:eastAsiaTheme="minorHAnsi"/>
          <w:lang w:val="en-US"/>
          <w14:ligatures w14:val="standardContextual"/>
        </w:rPr>
        <w:t>For the NTN E-UTRA TDD EARFCN number, consider to start the N</w:t>
      </w:r>
      <w:r w:rsidRPr="006317B1">
        <w:rPr>
          <w:rFonts w:eastAsiaTheme="minorHAnsi"/>
          <w:vertAlign w:val="subscript"/>
          <w:lang w:val="en-US"/>
          <w14:ligatures w14:val="standardContextual"/>
        </w:rPr>
        <w:t>UL</w:t>
      </w:r>
      <w:r w:rsidRPr="006317B1">
        <w:rPr>
          <w:rFonts w:eastAsiaTheme="minorHAnsi"/>
          <w:lang w:val="en-US"/>
          <w14:ligatures w14:val="standardContextual"/>
        </w:rPr>
        <w:t>/N</w:t>
      </w:r>
      <w:r w:rsidRPr="006317B1">
        <w:rPr>
          <w:rFonts w:eastAsiaTheme="minorHAnsi"/>
          <w:vertAlign w:val="subscript"/>
          <w:lang w:val="en-US"/>
          <w14:ligatures w14:val="standardContextual"/>
        </w:rPr>
        <w:t>DL</w:t>
      </w:r>
      <w:r w:rsidRPr="006317B1">
        <w:rPr>
          <w:rFonts w:eastAsiaTheme="minorHAnsi"/>
          <w:lang w:val="en-US"/>
          <w14:ligatures w14:val="standardContextual"/>
        </w:rPr>
        <w:t xml:space="preserve"> upper range from 2^18-2^16-1=196607 (below FDD NTN </w:t>
      </w:r>
      <w:r w:rsidRPr="006317B1">
        <w:t>N</w:t>
      </w:r>
      <w:r w:rsidRPr="006317B1">
        <w:rPr>
          <w:vertAlign w:val="subscript"/>
        </w:rPr>
        <w:t>Offs-DL</w:t>
      </w:r>
      <w:r w:rsidRPr="006317B1">
        <w:rPr>
          <w:rFonts w:eastAsiaTheme="minorHAnsi"/>
          <w:lang w:val="en-US"/>
          <w14:ligatures w14:val="standardContextual"/>
        </w:rPr>
        <w:t xml:space="preserve">) </w:t>
      </w:r>
      <w:r>
        <w:rPr>
          <w:rFonts w:eastAsiaTheme="minorHAnsi"/>
          <w:lang w:val="en-US"/>
          <w14:ligatures w14:val="standardContextual"/>
        </w:rPr>
        <w:t>o</w:t>
      </w:r>
      <w:r w:rsidRPr="006317B1">
        <w:rPr>
          <w:rFonts w:eastAsiaTheme="minorHAnsi"/>
          <w:lang w:val="en-US"/>
          <w14:ligatures w14:val="standardContextual"/>
        </w:rPr>
        <w:t>r</w:t>
      </w:r>
      <w:r>
        <w:rPr>
          <w:rFonts w:eastAsiaTheme="minorHAnsi"/>
          <w:lang w:val="en-US"/>
          <w14:ligatures w14:val="standardContextual"/>
        </w:rPr>
        <w:t xml:space="preserve"> </w:t>
      </w:r>
      <w:r w:rsidRPr="006317B1">
        <w:rPr>
          <w:rFonts w:eastAsiaTheme="minorHAnsi"/>
          <w:lang w:val="en-US"/>
          <w14:ligatures w14:val="standardContextual"/>
        </w:rPr>
        <w:t>2^18-2^14-1=245759</w:t>
      </w:r>
      <w:r>
        <w:rPr>
          <w:rFonts w:eastAsiaTheme="minorHAnsi"/>
          <w:lang w:val="en-US"/>
          <w14:ligatures w14:val="standardContextual"/>
        </w:rPr>
        <w:t xml:space="preserve"> </w:t>
      </w:r>
      <w:r w:rsidRPr="006317B1">
        <w:rPr>
          <w:rFonts w:eastAsiaTheme="minorHAnsi"/>
          <w:lang w:val="en-US"/>
          <w14:ligatures w14:val="standardContextual"/>
        </w:rPr>
        <w:t>(</w:t>
      </w:r>
      <w:r>
        <w:rPr>
          <w:rFonts w:eastAsiaTheme="minorHAnsi"/>
          <w:lang w:val="en-US"/>
          <w14:ligatures w14:val="standardContextual"/>
        </w:rPr>
        <w:t>in-between</w:t>
      </w:r>
      <w:r w:rsidRPr="006317B1">
        <w:rPr>
          <w:rFonts w:eastAsiaTheme="minorHAnsi"/>
          <w:lang w:val="en-US"/>
          <w14:ligatures w14:val="standardContextual"/>
        </w:rPr>
        <w:t xml:space="preserve"> FDD NTN </w:t>
      </w:r>
      <w:r w:rsidRPr="006317B1">
        <w:t>N</w:t>
      </w:r>
      <w:r w:rsidRPr="006317B1">
        <w:rPr>
          <w:vertAlign w:val="subscript"/>
        </w:rPr>
        <w:t>Offs-DL</w:t>
      </w:r>
      <w:r>
        <w:rPr>
          <w:vertAlign w:val="subscript"/>
        </w:rPr>
        <w:t xml:space="preserve"> </w:t>
      </w:r>
      <w:r w:rsidRPr="006317B1">
        <w:t xml:space="preserve">and </w:t>
      </w:r>
      <w:r w:rsidRPr="006317B1">
        <w:rPr>
          <w:rFonts w:eastAsiaTheme="minorHAnsi"/>
          <w:lang w:val="en-US"/>
          <w14:ligatures w14:val="standardContextual"/>
        </w:rPr>
        <w:t xml:space="preserve">FDD NTN </w:t>
      </w:r>
      <w:r w:rsidRPr="006317B1">
        <w:t>N</w:t>
      </w:r>
      <w:r>
        <w:rPr>
          <w:vertAlign w:val="subscript"/>
        </w:rPr>
        <w:t>Offs-U</w:t>
      </w:r>
      <w:r w:rsidRPr="006317B1">
        <w:rPr>
          <w:vertAlign w:val="subscript"/>
        </w:rPr>
        <w:t>L</w:t>
      </w:r>
      <w:r w:rsidRPr="006317B1">
        <w:rPr>
          <w:rFonts w:eastAsiaTheme="minorHAnsi"/>
          <w:lang w:val="en-US"/>
          <w14:ligatures w14:val="standardContextual"/>
        </w:rPr>
        <w:t>).</w:t>
      </w:r>
    </w:p>
    <w:p w14:paraId="78B49268" w14:textId="53B5BDB7" w:rsidR="00B811AC" w:rsidRPr="00D83E59" w:rsidRDefault="00D83E59" w:rsidP="00B811AC">
      <w:pPr>
        <w:rPr>
          <w:rFonts w:eastAsiaTheme="minorHAnsi"/>
          <w:lang w:val="en-US"/>
          <w14:ligatures w14:val="standardContextual"/>
        </w:rPr>
      </w:pPr>
      <w:r>
        <w:rPr>
          <w:rFonts w:eastAsiaTheme="minorHAnsi"/>
          <w:b/>
          <w:lang w:val="en-US"/>
          <w14:ligatures w14:val="standardContextual"/>
        </w:rPr>
        <w:t>Proposal 9</w:t>
      </w:r>
      <w:r w:rsidRPr="006317B1">
        <w:rPr>
          <w:rFonts w:eastAsiaTheme="minorHAnsi"/>
          <w:b/>
          <w:lang w:val="en-US"/>
          <w14:ligatures w14:val="standardContextual"/>
        </w:rPr>
        <w:t xml:space="preserve">: </w:t>
      </w:r>
      <w:r>
        <w:rPr>
          <w:rFonts w:eastAsiaTheme="minorHAnsi"/>
          <w:lang w:val="en-US"/>
          <w14:ligatures w14:val="standardContextual"/>
        </w:rPr>
        <w:t>Use a channel raster of 100 kHz and a Step size of &lt;1&gt;.</w:t>
      </w:r>
    </w:p>
    <w:p w14:paraId="1DAC7473" w14:textId="77777777" w:rsidR="00DD3766" w:rsidRPr="00D83E59" w:rsidRDefault="00DD3766" w:rsidP="00DD3766">
      <w:pPr>
        <w:rPr>
          <w:rFonts w:eastAsiaTheme="minorHAnsi"/>
          <w:lang w:val="en-US"/>
          <w14:ligatures w14:val="standardContextual"/>
        </w:rPr>
      </w:pPr>
      <w:r w:rsidRPr="00D83E59">
        <w:rPr>
          <w:rFonts w:eastAsiaTheme="minorHAnsi"/>
          <w:b/>
          <w:lang w:val="en-US"/>
          <w14:ligatures w14:val="standardContextual"/>
        </w:rPr>
        <w:lastRenderedPageBreak/>
        <w:t xml:space="preserve">Proposal 10: </w:t>
      </w:r>
      <w:r w:rsidRPr="00D83E59">
        <w:rPr>
          <w:rFonts w:eastAsiaTheme="minorHAnsi"/>
          <w:lang w:val="en-US"/>
          <w14:ligatures w14:val="standardContextual"/>
        </w:rPr>
        <w:t>RAN4 to discuss/agree the following table:</w:t>
      </w:r>
    </w:p>
    <w:p w14:paraId="7BFC2336" w14:textId="77777777" w:rsidR="00DD3766" w:rsidRPr="00D83E59" w:rsidRDefault="00DD3766" w:rsidP="00DD3766">
      <w:pPr>
        <w:spacing w:before="120" w:after="120"/>
        <w:jc w:val="center"/>
        <w:rPr>
          <w:b/>
          <w:bCs/>
        </w:rPr>
      </w:pPr>
      <w:r w:rsidRPr="00D83E59">
        <w:rPr>
          <w:b/>
          <w:bCs/>
          <w:kern w:val="2"/>
          <w:lang w:val="en-US" w:eastAsia="zh-CN"/>
        </w:rPr>
        <w:t>Table 1: SAN RF requirements for the new IoT-NTN TDD band (TS 36.108)</w:t>
      </w:r>
    </w:p>
    <w:tbl>
      <w:tblPr>
        <w:tblW w:w="0" w:type="auto"/>
        <w:jc w:val="center"/>
        <w:tblCellMar>
          <w:left w:w="70" w:type="dxa"/>
          <w:right w:w="70" w:type="dxa"/>
        </w:tblCellMar>
        <w:tblLook w:val="04A0" w:firstRow="1" w:lastRow="0" w:firstColumn="1" w:lastColumn="0" w:noHBand="0" w:noVBand="1"/>
      </w:tblPr>
      <w:tblGrid>
        <w:gridCol w:w="3539"/>
        <w:gridCol w:w="7071"/>
      </w:tblGrid>
      <w:tr w:rsidR="00DD3766" w:rsidRPr="00D83E59" w14:paraId="5A38FEEE" w14:textId="77777777" w:rsidTr="001B4F58">
        <w:trPr>
          <w:trHeight w:val="310"/>
          <w:jc w:val="center"/>
        </w:trPr>
        <w:tc>
          <w:tcPr>
            <w:tcW w:w="3539" w:type="dxa"/>
            <w:tcBorders>
              <w:top w:val="single" w:sz="4" w:space="0" w:color="auto"/>
              <w:left w:val="single" w:sz="4" w:space="0" w:color="auto"/>
              <w:bottom w:val="single" w:sz="4" w:space="0" w:color="auto"/>
              <w:right w:val="single" w:sz="4" w:space="0" w:color="auto"/>
            </w:tcBorders>
            <w:shd w:val="clear" w:color="000000" w:fill="FFFFFF"/>
          </w:tcPr>
          <w:p w14:paraId="12DFBABE" w14:textId="77777777" w:rsidR="00DD3766" w:rsidRPr="00D83E59" w:rsidRDefault="00DD3766" w:rsidP="001B4F58">
            <w:pPr>
              <w:spacing w:before="120" w:after="120"/>
              <w:rPr>
                <w:rFonts w:eastAsia="Times New Roman"/>
                <w:b/>
                <w:bCs/>
                <w:color w:val="000000"/>
                <w:lang w:eastAsia="fi-FI"/>
              </w:rPr>
            </w:pPr>
            <w:r w:rsidRPr="00D83E59">
              <w:rPr>
                <w:b/>
                <w:bCs/>
              </w:rPr>
              <w:t>NR BS RF Tx/Rx requirement</w:t>
            </w:r>
          </w:p>
        </w:tc>
        <w:tc>
          <w:tcPr>
            <w:tcW w:w="7071" w:type="dxa"/>
            <w:tcBorders>
              <w:top w:val="single" w:sz="4" w:space="0" w:color="auto"/>
              <w:left w:val="nil"/>
              <w:bottom w:val="single" w:sz="4" w:space="0" w:color="auto"/>
              <w:right w:val="single" w:sz="4" w:space="0" w:color="auto"/>
            </w:tcBorders>
            <w:shd w:val="clear" w:color="000000" w:fill="FFFFFF"/>
          </w:tcPr>
          <w:p w14:paraId="2C0BC2B2" w14:textId="77777777" w:rsidR="00DD3766" w:rsidRPr="00D83E59" w:rsidRDefault="00DD3766" w:rsidP="001B4F58">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 (TS 36.108)</w:t>
            </w:r>
          </w:p>
        </w:tc>
      </w:tr>
      <w:tr w:rsidR="00DD3766" w:rsidRPr="00D83E59" w14:paraId="52BF71DC" w14:textId="77777777" w:rsidTr="001B4F58">
        <w:trPr>
          <w:trHeight w:val="310"/>
          <w:jc w:val="center"/>
        </w:trPr>
        <w:tc>
          <w:tcPr>
            <w:tcW w:w="3539" w:type="dxa"/>
            <w:tcBorders>
              <w:top w:val="nil"/>
              <w:left w:val="single" w:sz="4" w:space="0" w:color="auto"/>
              <w:bottom w:val="single" w:sz="4" w:space="0" w:color="auto"/>
              <w:right w:val="single" w:sz="4" w:space="0" w:color="auto"/>
            </w:tcBorders>
            <w:shd w:val="clear" w:color="000000" w:fill="FFFFFF"/>
          </w:tcPr>
          <w:p w14:paraId="5798C940" w14:textId="77777777" w:rsidR="00DD3766" w:rsidRPr="00D83E59" w:rsidRDefault="00DD3766" w:rsidP="001B4F58">
            <w:pPr>
              <w:spacing w:before="120" w:after="120"/>
              <w:rPr>
                <w:rFonts w:eastAsia="Times New Roman"/>
                <w:color w:val="000000"/>
                <w:lang w:val="fi-FI" w:eastAsia="fi-FI"/>
              </w:rPr>
            </w:pPr>
            <w:r w:rsidRPr="00D83E59">
              <w:t xml:space="preserve">6.2 Satellite Access Node output power </w:t>
            </w:r>
          </w:p>
        </w:tc>
        <w:tc>
          <w:tcPr>
            <w:tcW w:w="7071" w:type="dxa"/>
            <w:tcBorders>
              <w:top w:val="nil"/>
              <w:left w:val="nil"/>
              <w:bottom w:val="single" w:sz="4" w:space="0" w:color="auto"/>
              <w:right w:val="single" w:sz="4" w:space="0" w:color="auto"/>
            </w:tcBorders>
            <w:shd w:val="clear" w:color="auto" w:fill="auto"/>
          </w:tcPr>
          <w:p w14:paraId="1B6D7F75" w14:textId="77777777" w:rsidR="00DD3766" w:rsidRPr="00D83E59" w:rsidRDefault="00DD3766" w:rsidP="001B4F58">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421E219A" w14:textId="77777777" w:rsidTr="001B4F58">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157FF445" w14:textId="77777777" w:rsidR="00DD3766" w:rsidRPr="00D83E59" w:rsidRDefault="00DD3766" w:rsidP="001B4F58">
            <w:pPr>
              <w:spacing w:before="120" w:after="120"/>
              <w:rPr>
                <w:rFonts w:eastAsia="Times New Roman"/>
                <w:color w:val="000000"/>
                <w:lang w:val="fi-FI" w:eastAsia="fi-FI"/>
              </w:rPr>
            </w:pPr>
            <w:r w:rsidRPr="00D83E59">
              <w:t>6.3.2 RE power control dynamic range</w:t>
            </w:r>
          </w:p>
        </w:tc>
        <w:tc>
          <w:tcPr>
            <w:tcW w:w="7071" w:type="dxa"/>
            <w:tcBorders>
              <w:top w:val="nil"/>
              <w:left w:val="nil"/>
              <w:bottom w:val="single" w:sz="4" w:space="0" w:color="auto"/>
              <w:right w:val="single" w:sz="4" w:space="0" w:color="auto"/>
            </w:tcBorders>
            <w:shd w:val="clear" w:color="000000" w:fill="FFFFFF"/>
          </w:tcPr>
          <w:p w14:paraId="68CAAB65" w14:textId="77777777" w:rsidR="00DD3766" w:rsidRPr="00D83E59" w:rsidRDefault="00DD3766" w:rsidP="001B4F58">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428365AE" w14:textId="77777777" w:rsidTr="001B4F58">
        <w:trPr>
          <w:trHeight w:val="92"/>
          <w:jc w:val="center"/>
        </w:trPr>
        <w:tc>
          <w:tcPr>
            <w:tcW w:w="3539" w:type="dxa"/>
            <w:tcBorders>
              <w:top w:val="nil"/>
              <w:left w:val="single" w:sz="4" w:space="0" w:color="auto"/>
              <w:bottom w:val="single" w:sz="4" w:space="0" w:color="auto"/>
              <w:right w:val="single" w:sz="4" w:space="0" w:color="auto"/>
            </w:tcBorders>
            <w:shd w:val="clear" w:color="000000" w:fill="FFFFFF"/>
          </w:tcPr>
          <w:p w14:paraId="18FBD79B" w14:textId="77777777" w:rsidR="00DD3766" w:rsidRPr="00D83E59" w:rsidRDefault="00DD3766" w:rsidP="001B4F58">
            <w:pPr>
              <w:spacing w:before="120" w:after="120"/>
              <w:rPr>
                <w:rFonts w:eastAsia="Times New Roman"/>
                <w:color w:val="000000"/>
                <w:lang w:val="fi-FI" w:eastAsia="fi-FI"/>
              </w:rPr>
            </w:pPr>
            <w:r w:rsidRPr="00D83E59">
              <w:t>6.3.3 Total power dynamic range</w:t>
            </w:r>
          </w:p>
        </w:tc>
        <w:tc>
          <w:tcPr>
            <w:tcW w:w="7071" w:type="dxa"/>
            <w:tcBorders>
              <w:top w:val="nil"/>
              <w:left w:val="nil"/>
              <w:bottom w:val="single" w:sz="4" w:space="0" w:color="auto"/>
              <w:right w:val="single" w:sz="4" w:space="0" w:color="auto"/>
            </w:tcBorders>
            <w:shd w:val="clear" w:color="auto" w:fill="auto"/>
          </w:tcPr>
          <w:p w14:paraId="108B13CD" w14:textId="77777777" w:rsidR="00DD3766" w:rsidRPr="00D83E59" w:rsidRDefault="00DD3766" w:rsidP="001B4F58">
            <w:pPr>
              <w:spacing w:before="120" w:after="120"/>
              <w:rPr>
                <w:rFonts w:eastAsia="Times New Roman"/>
                <w:strike/>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365B050A" w14:textId="77777777" w:rsidTr="001B4F58">
        <w:trPr>
          <w:trHeight w:val="58"/>
          <w:jc w:val="center"/>
        </w:trPr>
        <w:tc>
          <w:tcPr>
            <w:tcW w:w="3539" w:type="dxa"/>
            <w:tcBorders>
              <w:top w:val="nil"/>
              <w:left w:val="single" w:sz="4" w:space="0" w:color="auto"/>
              <w:bottom w:val="single" w:sz="4" w:space="0" w:color="auto"/>
              <w:right w:val="single" w:sz="4" w:space="0" w:color="auto"/>
            </w:tcBorders>
            <w:shd w:val="clear" w:color="000000" w:fill="FFFFFF"/>
          </w:tcPr>
          <w:p w14:paraId="45E0A59E" w14:textId="77777777" w:rsidR="00DD3766" w:rsidRPr="00D83E59" w:rsidRDefault="00DD3766" w:rsidP="001B4F58">
            <w:pPr>
              <w:spacing w:before="120" w:after="120"/>
              <w:rPr>
                <w:rFonts w:eastAsia="Times New Roman"/>
                <w:color w:val="000000"/>
                <w:lang w:val="fi-FI" w:eastAsia="fi-FI"/>
              </w:rPr>
            </w:pPr>
            <w:r w:rsidRPr="00D83E59">
              <w:t>6.4 Transmit ON/OFF power</w:t>
            </w:r>
          </w:p>
        </w:tc>
        <w:tc>
          <w:tcPr>
            <w:tcW w:w="7071" w:type="dxa"/>
            <w:tcBorders>
              <w:top w:val="nil"/>
              <w:left w:val="nil"/>
              <w:bottom w:val="single" w:sz="4" w:space="0" w:color="auto"/>
              <w:right w:val="single" w:sz="4" w:space="0" w:color="auto"/>
            </w:tcBorders>
            <w:shd w:val="clear" w:color="auto" w:fill="auto"/>
          </w:tcPr>
          <w:p w14:paraId="563E7D55" w14:textId="77777777" w:rsidR="00DD3766" w:rsidRPr="00D83E59" w:rsidRDefault="00DD3766" w:rsidP="001B4F58">
            <w:pPr>
              <w:spacing w:before="120" w:after="120"/>
              <w:rPr>
                <w:color w:val="000000"/>
              </w:rPr>
            </w:pPr>
            <w:r w:rsidRPr="00D83E59">
              <w:t xml:space="preserve">Add this specification to </w:t>
            </w:r>
            <w:r w:rsidRPr="00D83E59">
              <w:rPr>
                <w:lang w:val="en-US" w:eastAsia="zh-CN"/>
              </w:rPr>
              <w:t>SAN starting from Rel-19</w:t>
            </w:r>
          </w:p>
        </w:tc>
      </w:tr>
      <w:tr w:rsidR="00DD3766" w:rsidRPr="00D83E59" w14:paraId="4C8E3897" w14:textId="77777777" w:rsidTr="001B4F58">
        <w:trPr>
          <w:trHeight w:val="580"/>
          <w:jc w:val="center"/>
        </w:trPr>
        <w:tc>
          <w:tcPr>
            <w:tcW w:w="3539" w:type="dxa"/>
            <w:tcBorders>
              <w:top w:val="nil"/>
              <w:left w:val="single" w:sz="4" w:space="0" w:color="auto"/>
              <w:bottom w:val="single" w:sz="4" w:space="0" w:color="auto"/>
              <w:right w:val="single" w:sz="4" w:space="0" w:color="auto"/>
            </w:tcBorders>
            <w:shd w:val="clear" w:color="000000" w:fill="FFFFFF"/>
          </w:tcPr>
          <w:p w14:paraId="5CDD1E55" w14:textId="77777777" w:rsidR="00DD3766" w:rsidRPr="00D83E59" w:rsidRDefault="00DD3766" w:rsidP="001B4F58">
            <w:pPr>
              <w:spacing w:before="120" w:after="120"/>
              <w:rPr>
                <w:rFonts w:eastAsia="Times New Roman"/>
                <w:color w:val="000000"/>
                <w:lang w:val="fi-FI" w:eastAsia="fi-FI"/>
              </w:rPr>
            </w:pPr>
            <w:r w:rsidRPr="00D83E59">
              <w:t>6.5 Transmitted signal quality</w:t>
            </w:r>
          </w:p>
        </w:tc>
        <w:tc>
          <w:tcPr>
            <w:tcW w:w="7071" w:type="dxa"/>
            <w:tcBorders>
              <w:top w:val="nil"/>
              <w:left w:val="nil"/>
              <w:bottom w:val="single" w:sz="4" w:space="0" w:color="auto"/>
              <w:right w:val="single" w:sz="4" w:space="0" w:color="auto"/>
            </w:tcBorders>
            <w:shd w:val="clear" w:color="auto" w:fill="auto"/>
          </w:tcPr>
          <w:p w14:paraId="29E18A95" w14:textId="77777777" w:rsidR="00DD3766" w:rsidRPr="00D83E59" w:rsidRDefault="00DD3766" w:rsidP="001B4F58">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07D4CC2F" w14:textId="77777777" w:rsidTr="001B4F58">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071DD71E" w14:textId="77777777" w:rsidR="00DD3766" w:rsidRPr="00D83E59" w:rsidRDefault="00DD3766" w:rsidP="001B4F58">
            <w:pPr>
              <w:spacing w:before="120" w:after="120"/>
              <w:rPr>
                <w:rFonts w:eastAsia="Times New Roman"/>
                <w:color w:val="000000"/>
                <w:lang w:eastAsia="fi-FI"/>
              </w:rPr>
            </w:pPr>
            <w:r w:rsidRPr="00D83E59">
              <w:t>6.6.2 Occupied bandwidth</w:t>
            </w:r>
          </w:p>
        </w:tc>
        <w:tc>
          <w:tcPr>
            <w:tcW w:w="7071" w:type="dxa"/>
            <w:tcBorders>
              <w:top w:val="nil"/>
              <w:left w:val="nil"/>
              <w:bottom w:val="single" w:sz="4" w:space="0" w:color="auto"/>
              <w:right w:val="single" w:sz="4" w:space="0" w:color="auto"/>
            </w:tcBorders>
            <w:shd w:val="clear" w:color="auto" w:fill="auto"/>
          </w:tcPr>
          <w:p w14:paraId="1ED260B5" w14:textId="77777777" w:rsidR="00DD3766" w:rsidRPr="00D83E59" w:rsidRDefault="00DD3766" w:rsidP="001B4F58">
            <w:pPr>
              <w:spacing w:before="120" w:after="120"/>
              <w:rPr>
                <w:color w:val="000000"/>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71402745" w14:textId="77777777" w:rsidTr="001B4F58">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09A9E50B" w14:textId="77777777" w:rsidR="00DD3766" w:rsidRPr="00D83E59" w:rsidRDefault="00DD3766" w:rsidP="001B4F58">
            <w:pPr>
              <w:spacing w:before="120" w:after="120"/>
              <w:rPr>
                <w:rFonts w:eastAsia="Times New Roman"/>
                <w:color w:val="000000"/>
                <w:lang w:val="fi-FI" w:eastAsia="fi-FI"/>
              </w:rPr>
            </w:pPr>
            <w:r w:rsidRPr="00D83E59">
              <w:t>6.6.3 Adjacent Channel Leakage Power Ratio</w:t>
            </w:r>
          </w:p>
        </w:tc>
        <w:tc>
          <w:tcPr>
            <w:tcW w:w="7071" w:type="dxa"/>
            <w:tcBorders>
              <w:top w:val="nil"/>
              <w:left w:val="nil"/>
              <w:bottom w:val="single" w:sz="4" w:space="0" w:color="auto"/>
              <w:right w:val="single" w:sz="4" w:space="0" w:color="auto"/>
            </w:tcBorders>
            <w:shd w:val="clear" w:color="auto" w:fill="auto"/>
          </w:tcPr>
          <w:p w14:paraId="55C492CA" w14:textId="77777777" w:rsidR="00DD3766" w:rsidRPr="00D83E59" w:rsidRDefault="00DD3766" w:rsidP="001B4F58">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559605A3" w14:textId="77777777" w:rsidTr="001B4F58">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452F84BE" w14:textId="77777777" w:rsidR="00DD3766" w:rsidRPr="00D83E59" w:rsidRDefault="00DD3766" w:rsidP="001B4F58">
            <w:pPr>
              <w:spacing w:before="120" w:after="120"/>
              <w:rPr>
                <w:rFonts w:eastAsia="Times New Roman"/>
                <w:color w:val="000000"/>
                <w:lang w:val="fi-FI" w:eastAsia="fi-FI"/>
              </w:rPr>
            </w:pPr>
            <w:r w:rsidRPr="00D83E59">
              <w:t>6.6.4 Out-of-band emissions</w:t>
            </w:r>
          </w:p>
        </w:tc>
        <w:tc>
          <w:tcPr>
            <w:tcW w:w="7071" w:type="dxa"/>
            <w:tcBorders>
              <w:top w:val="nil"/>
              <w:left w:val="nil"/>
              <w:bottom w:val="single" w:sz="4" w:space="0" w:color="auto"/>
              <w:right w:val="single" w:sz="4" w:space="0" w:color="auto"/>
            </w:tcBorders>
            <w:shd w:val="clear" w:color="auto" w:fill="auto"/>
          </w:tcPr>
          <w:p w14:paraId="4B043E78" w14:textId="77777777" w:rsidR="00DD3766" w:rsidRPr="00D83E59" w:rsidRDefault="00DD3766" w:rsidP="001B4F58">
            <w:pPr>
              <w:spacing w:before="120" w:after="120"/>
              <w:rPr>
                <w:rFonts w:eastAsia="Times New Roman"/>
                <w:color w:val="000000"/>
                <w:lang w:val="fi-FI" w:eastAsia="fi-FI"/>
              </w:rPr>
            </w:pPr>
            <w:r w:rsidRPr="00D83E59">
              <w:rPr>
                <w:rFonts w:eastAsia="Times New Roman"/>
                <w:color w:val="000000"/>
                <w:lang w:val="fi-FI" w:eastAsia="fi-FI"/>
              </w:rPr>
              <w:t xml:space="preserve">Band specific --&gt; Specification impact. </w:t>
            </w:r>
          </w:p>
          <w:p w14:paraId="7CDD6C70" w14:textId="77777777" w:rsidR="00DD3766" w:rsidRPr="00D83E59" w:rsidRDefault="00DD3766" w:rsidP="001B4F58">
            <w:pPr>
              <w:spacing w:before="120" w:after="120"/>
              <w:rPr>
                <w:color w:val="000000"/>
              </w:rPr>
            </w:pPr>
            <w:r w:rsidRPr="00D83E59">
              <w:rPr>
                <w:color w:val="000000"/>
                <w:lang w:val="en-US" w:eastAsia="zh-CN"/>
              </w:rPr>
              <w:t>Consider reuse of out-of-band emissions</w:t>
            </w:r>
            <w:r w:rsidRPr="00D83E59">
              <w:rPr>
                <w:rFonts w:eastAsia="Times New Roman"/>
                <w:color w:val="000000"/>
                <w:lang w:eastAsia="fi-FI"/>
              </w:rPr>
              <w:t xml:space="preserve"> requirement for NTN IoT 251 similar </w:t>
            </w:r>
            <w:r w:rsidRPr="00D83E59">
              <w:rPr>
                <w:color w:val="000000"/>
                <w:lang w:val="en-US" w:eastAsia="zh-CN"/>
              </w:rPr>
              <w:t xml:space="preserve">as for </w:t>
            </w:r>
            <w:r w:rsidRPr="00D83E59">
              <w:rPr>
                <w:rFonts w:eastAsiaTheme="minorHAnsi"/>
                <w:lang w:val="en-US"/>
                <w14:ligatures w14:val="standardContextual"/>
              </w:rPr>
              <w:t>NTN IoT 255 L-band Tx requirements (TS 36.108)</w:t>
            </w:r>
          </w:p>
        </w:tc>
      </w:tr>
      <w:tr w:rsidR="00DD3766" w:rsidRPr="00D83E59" w14:paraId="7D1AFFF8" w14:textId="77777777" w:rsidTr="001B4F58">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77632F47" w14:textId="77777777" w:rsidR="00DD3766" w:rsidRPr="00D83E59" w:rsidRDefault="00DD3766" w:rsidP="001B4F58">
            <w:pPr>
              <w:spacing w:before="120" w:after="120"/>
              <w:rPr>
                <w:rFonts w:eastAsia="Times New Roman"/>
                <w:color w:val="000000"/>
                <w:lang w:val="fi-FI" w:eastAsia="fi-FI"/>
              </w:rPr>
            </w:pPr>
            <w:r w:rsidRPr="00D83E59">
              <w:t>6.6.</w:t>
            </w:r>
            <w:r w:rsidRPr="00D83E59">
              <w:rPr>
                <w:lang w:val="en-US" w:eastAsia="zh-CN"/>
              </w:rPr>
              <w:t>5</w:t>
            </w:r>
            <w:r w:rsidRPr="00D83E59">
              <w:t xml:space="preserve"> Transmitter spurious emissions</w:t>
            </w:r>
          </w:p>
        </w:tc>
        <w:tc>
          <w:tcPr>
            <w:tcW w:w="7071" w:type="dxa"/>
            <w:tcBorders>
              <w:top w:val="nil"/>
              <w:left w:val="nil"/>
              <w:bottom w:val="single" w:sz="4" w:space="0" w:color="auto"/>
              <w:right w:val="single" w:sz="4" w:space="0" w:color="auto"/>
            </w:tcBorders>
            <w:shd w:val="clear" w:color="auto" w:fill="auto"/>
          </w:tcPr>
          <w:p w14:paraId="3319BAAB" w14:textId="77777777" w:rsidR="00DD3766" w:rsidRPr="00D83E59" w:rsidRDefault="00DD3766" w:rsidP="001B4F58">
            <w:pPr>
              <w:spacing w:before="120" w:after="120"/>
              <w:rPr>
                <w:color w:val="000000"/>
              </w:rPr>
            </w:pPr>
            <w:r w:rsidRPr="00D83E59">
              <w:t>No specification impact</w:t>
            </w:r>
            <w:r w:rsidRPr="00D83E59">
              <w:rPr>
                <w:lang w:val="en-US" w:eastAsia="zh-CN"/>
              </w:rPr>
              <w:t>.</w:t>
            </w:r>
          </w:p>
        </w:tc>
      </w:tr>
      <w:tr w:rsidR="00DD3766" w:rsidRPr="00D83E59" w14:paraId="3D2246B4" w14:textId="77777777" w:rsidTr="001B4F58">
        <w:trPr>
          <w:trHeight w:val="290"/>
          <w:jc w:val="center"/>
        </w:trPr>
        <w:tc>
          <w:tcPr>
            <w:tcW w:w="3539" w:type="dxa"/>
            <w:tcBorders>
              <w:top w:val="nil"/>
              <w:left w:val="single" w:sz="4" w:space="0" w:color="auto"/>
              <w:bottom w:val="single" w:sz="4" w:space="0" w:color="auto"/>
              <w:right w:val="single" w:sz="4" w:space="0" w:color="auto"/>
            </w:tcBorders>
            <w:shd w:val="clear" w:color="000000" w:fill="FFFFFF"/>
          </w:tcPr>
          <w:p w14:paraId="0FDAC2BC" w14:textId="77777777" w:rsidR="00DD3766" w:rsidRPr="00D83E59" w:rsidRDefault="00DD3766" w:rsidP="001B4F58">
            <w:pPr>
              <w:spacing w:before="120" w:after="120"/>
              <w:rPr>
                <w:rFonts w:eastAsia="Times New Roman"/>
                <w:color w:val="000000"/>
                <w:lang w:val="fi-FI" w:eastAsia="fi-FI"/>
              </w:rPr>
            </w:pPr>
            <w:r w:rsidRPr="00D83E59">
              <w:t>6.7 Transmitter intermodulation</w:t>
            </w:r>
          </w:p>
        </w:tc>
        <w:tc>
          <w:tcPr>
            <w:tcW w:w="7071" w:type="dxa"/>
            <w:tcBorders>
              <w:top w:val="nil"/>
              <w:left w:val="nil"/>
              <w:bottom w:val="single" w:sz="4" w:space="0" w:color="auto"/>
              <w:right w:val="single" w:sz="4" w:space="0" w:color="auto"/>
            </w:tcBorders>
            <w:shd w:val="clear" w:color="auto" w:fill="auto"/>
          </w:tcPr>
          <w:p w14:paraId="566D60AA" w14:textId="77777777" w:rsidR="00DD3766" w:rsidRPr="00D83E59" w:rsidRDefault="00DD3766" w:rsidP="001B4F58">
            <w:pPr>
              <w:spacing w:before="120" w:after="120"/>
              <w:rPr>
                <w:rFonts w:eastAsia="Times New Roman"/>
                <w:color w:val="000000"/>
                <w:lang w:val="fi-FI" w:eastAsia="fi-FI"/>
              </w:rPr>
            </w:pPr>
            <w:r w:rsidRPr="00D83E59">
              <w:t>No</w:t>
            </w:r>
            <w:r w:rsidRPr="00D83E59">
              <w:rPr>
                <w:lang w:val="en-US" w:eastAsia="zh-CN"/>
              </w:rPr>
              <w:t>t applicable to SAN.</w:t>
            </w:r>
          </w:p>
        </w:tc>
      </w:tr>
    </w:tbl>
    <w:p w14:paraId="66FF4546" w14:textId="77777777" w:rsidR="00DD3766" w:rsidRPr="00D83E59" w:rsidRDefault="00DD3766" w:rsidP="00DD3766">
      <w:pPr>
        <w:spacing w:after="120"/>
        <w:rPr>
          <w:color w:val="0070C0"/>
          <w:lang w:eastAsia="zh-CN"/>
        </w:rPr>
      </w:pPr>
    </w:p>
    <w:p w14:paraId="6A117F1F" w14:textId="77777777" w:rsidR="00DD3766" w:rsidRPr="00D83E59" w:rsidRDefault="00DD3766" w:rsidP="00DD3766">
      <w:pPr>
        <w:rPr>
          <w:rFonts w:eastAsiaTheme="minorHAnsi"/>
          <w:lang w:val="en-US"/>
          <w14:ligatures w14:val="standardContextual"/>
        </w:rPr>
      </w:pPr>
      <w:r w:rsidRPr="00D83E59">
        <w:rPr>
          <w:rFonts w:eastAsiaTheme="minorHAnsi"/>
          <w:b/>
          <w:lang w:val="en-US"/>
          <w14:ligatures w14:val="standardContextual"/>
        </w:rPr>
        <w:t xml:space="preserve">Proposal 11: </w:t>
      </w:r>
      <w:r w:rsidRPr="00D83E59">
        <w:rPr>
          <w:rFonts w:eastAsiaTheme="minorHAnsi"/>
          <w:lang w:val="en-US"/>
          <w14:ligatures w14:val="standardContextual"/>
        </w:rPr>
        <w:t>RAN4 to discuss/agree the following table:</w:t>
      </w:r>
    </w:p>
    <w:p w14:paraId="3C46A94B" w14:textId="77777777" w:rsidR="00DD3766" w:rsidRPr="00D83E59" w:rsidRDefault="00DD3766" w:rsidP="00DD3766">
      <w:pPr>
        <w:spacing w:before="120" w:after="120"/>
        <w:jc w:val="center"/>
        <w:rPr>
          <w:b/>
          <w:bCs/>
        </w:rPr>
      </w:pPr>
      <w:r w:rsidRPr="00D83E59">
        <w:rPr>
          <w:b/>
          <w:bCs/>
          <w:kern w:val="2"/>
          <w:lang w:val="en-US" w:eastAsia="zh-CN"/>
        </w:rPr>
        <w:t>Table 2: SAN RF requirements for the new IoT-NTN TDD band (TS 36.108)</w:t>
      </w:r>
    </w:p>
    <w:tbl>
      <w:tblPr>
        <w:tblW w:w="5000" w:type="pct"/>
        <w:jc w:val="center"/>
        <w:tblCellMar>
          <w:left w:w="70" w:type="dxa"/>
          <w:right w:w="70" w:type="dxa"/>
        </w:tblCellMar>
        <w:tblLook w:val="04A0" w:firstRow="1" w:lastRow="0" w:firstColumn="1" w:lastColumn="0" w:noHBand="0" w:noVBand="1"/>
      </w:tblPr>
      <w:tblGrid>
        <w:gridCol w:w="3539"/>
        <w:gridCol w:w="7071"/>
      </w:tblGrid>
      <w:tr w:rsidR="00DD3766" w:rsidRPr="00D83E59" w14:paraId="423EC9A6" w14:textId="77777777" w:rsidTr="001B4F58">
        <w:trPr>
          <w:trHeight w:val="310"/>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7DD984B3" w14:textId="77777777" w:rsidR="00DD3766" w:rsidRPr="00D83E59" w:rsidRDefault="00DD3766" w:rsidP="001B4F58">
            <w:pPr>
              <w:spacing w:before="120" w:after="120"/>
              <w:rPr>
                <w:rFonts w:eastAsia="Times New Roman"/>
                <w:b/>
                <w:bCs/>
                <w:color w:val="000000"/>
                <w:lang w:eastAsia="fi-FI"/>
              </w:rPr>
            </w:pPr>
            <w:r w:rsidRPr="00D83E59">
              <w:rPr>
                <w:b/>
                <w:bCs/>
              </w:rPr>
              <w:t>NR BS RF Tx/Rx requirement</w:t>
            </w:r>
          </w:p>
        </w:tc>
        <w:tc>
          <w:tcPr>
            <w:tcW w:w="3332" w:type="pct"/>
            <w:tcBorders>
              <w:top w:val="single" w:sz="4" w:space="0" w:color="auto"/>
              <w:left w:val="nil"/>
              <w:bottom w:val="single" w:sz="4" w:space="0" w:color="auto"/>
              <w:right w:val="single" w:sz="4" w:space="0" w:color="auto"/>
            </w:tcBorders>
            <w:shd w:val="clear" w:color="000000" w:fill="FFFFFF"/>
          </w:tcPr>
          <w:p w14:paraId="1CC4BACB" w14:textId="77777777" w:rsidR="00DD3766" w:rsidRPr="00D83E59" w:rsidRDefault="00DD3766" w:rsidP="001B4F58">
            <w:pPr>
              <w:spacing w:before="120" w:after="120"/>
              <w:rPr>
                <w:rFonts w:eastAsia="Times New Roman"/>
                <w:b/>
                <w:bCs/>
                <w:color w:val="000000"/>
                <w:lang w:val="fi-FI" w:eastAsia="fi-FI"/>
              </w:rPr>
            </w:pPr>
            <w:r w:rsidRPr="00D83E59">
              <w:rPr>
                <w:b/>
                <w:bCs/>
              </w:rPr>
              <w:t xml:space="preserve">Proposal for the new </w:t>
            </w:r>
            <w:r w:rsidRPr="00D83E59">
              <w:rPr>
                <w:b/>
                <w:bCs/>
                <w:lang w:val="en-US" w:eastAsia="zh-CN"/>
              </w:rPr>
              <w:t>IoT</w:t>
            </w:r>
            <w:r w:rsidRPr="00D83E59">
              <w:rPr>
                <w:b/>
                <w:bCs/>
              </w:rPr>
              <w:t>-NTN TDD band (TS 36.108)</w:t>
            </w:r>
          </w:p>
        </w:tc>
      </w:tr>
      <w:tr w:rsidR="00DD3766" w:rsidRPr="00D83E59" w14:paraId="7B460F65" w14:textId="77777777" w:rsidTr="001B4F58">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7DCABF37" w14:textId="77777777" w:rsidR="00DD3766" w:rsidRPr="00D83E59" w:rsidRDefault="00DD3766" w:rsidP="001B4F58">
            <w:pPr>
              <w:spacing w:before="120" w:after="120"/>
              <w:rPr>
                <w:rFonts w:eastAsia="Times New Roman"/>
                <w:color w:val="000000"/>
                <w:lang w:val="fi-FI" w:eastAsia="fi-FI"/>
              </w:rPr>
            </w:pPr>
            <w:r w:rsidRPr="00D83E59">
              <w:t xml:space="preserve">7.2 Reference sensitivity level </w:t>
            </w:r>
          </w:p>
        </w:tc>
        <w:tc>
          <w:tcPr>
            <w:tcW w:w="3332" w:type="pct"/>
            <w:tcBorders>
              <w:top w:val="nil"/>
              <w:left w:val="nil"/>
              <w:bottom w:val="single" w:sz="4" w:space="0" w:color="auto"/>
              <w:right w:val="single" w:sz="4" w:space="0" w:color="auto"/>
            </w:tcBorders>
            <w:shd w:val="clear" w:color="auto" w:fill="auto"/>
          </w:tcPr>
          <w:p w14:paraId="66169FFB" w14:textId="77777777" w:rsidR="00DD3766" w:rsidRDefault="00DD3766" w:rsidP="001B4F58">
            <w:pPr>
              <w:spacing w:before="120" w:after="120"/>
              <w:rPr>
                <w:color w:val="000000"/>
                <w:lang w:val="en-US" w:eastAsia="zh-CN"/>
              </w:rPr>
            </w:pPr>
            <w:r w:rsidRPr="00D83E59">
              <w:rPr>
                <w:color w:val="000000"/>
                <w:lang w:val="en-US" w:eastAsia="zh-CN"/>
              </w:rPr>
              <w:t>Not band specific</w:t>
            </w:r>
            <w:r w:rsidRPr="00D83E59">
              <w:rPr>
                <w:rFonts w:eastAsia="Times New Roman"/>
                <w:color w:val="000000"/>
                <w:lang w:eastAsia="fi-FI"/>
              </w:rPr>
              <w:t xml:space="preserve"> --&gt; </w:t>
            </w:r>
            <w:r>
              <w:rPr>
                <w:color w:val="000000"/>
                <w:lang w:val="en-US" w:eastAsia="zh-CN"/>
              </w:rPr>
              <w:t>No specification impact.</w:t>
            </w:r>
          </w:p>
          <w:p w14:paraId="0D045BE5" w14:textId="77777777" w:rsidR="00DD3766" w:rsidRPr="00D83E59" w:rsidRDefault="00DD3766" w:rsidP="001B4F58">
            <w:pPr>
              <w:spacing w:before="120" w:after="120"/>
              <w:rPr>
                <w:rFonts w:eastAsia="Times New Roman"/>
                <w:color w:val="000000"/>
                <w:lang w:val="fi-FI" w:eastAsia="fi-FI"/>
              </w:rPr>
            </w:pPr>
            <w:r>
              <w:rPr>
                <w:color w:val="000000"/>
                <w:lang w:val="en-US" w:eastAsia="zh-CN"/>
              </w:rPr>
              <w:t>C</w:t>
            </w:r>
            <w:r w:rsidRPr="00D83E59">
              <w:rPr>
                <w:color w:val="000000"/>
                <w:lang w:val="en-US" w:eastAsia="zh-CN"/>
              </w:rPr>
              <w:t>onsider reus</w:t>
            </w:r>
            <w:r>
              <w:rPr>
                <w:color w:val="000000"/>
                <w:lang w:val="en-US" w:eastAsia="zh-CN"/>
              </w:rPr>
              <w:t>e of reference sensitivity leve</w:t>
            </w:r>
            <w:r w:rsidRPr="00D83E59">
              <w:rPr>
                <w:color w:val="000000"/>
                <w:lang w:val="en-US" w:eastAsia="zh-CN"/>
              </w:rPr>
              <w:t xml:space="preserve">l for NTN IoT 251 similar as for </w:t>
            </w:r>
            <w:r w:rsidRPr="00D83E59">
              <w:rPr>
                <w:rFonts w:eastAsiaTheme="minorHAnsi"/>
                <w:lang w:val="en-US"/>
                <w14:ligatures w14:val="standardContextual"/>
              </w:rPr>
              <w:t>NTN IoT 254 L-band Rx requirements (TS 36.108)</w:t>
            </w:r>
          </w:p>
        </w:tc>
      </w:tr>
      <w:tr w:rsidR="00DD3766" w:rsidRPr="00D83E59" w14:paraId="7BDF3A40" w14:textId="77777777" w:rsidTr="001B4F58">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9C9802A" w14:textId="77777777" w:rsidR="00DD3766" w:rsidRPr="00D83E59" w:rsidRDefault="00DD3766" w:rsidP="001B4F58">
            <w:pPr>
              <w:spacing w:before="120" w:after="120"/>
              <w:rPr>
                <w:rFonts w:eastAsia="Times New Roman"/>
                <w:color w:val="000000"/>
                <w:lang w:val="fi-FI" w:eastAsia="fi-FI"/>
              </w:rPr>
            </w:pPr>
            <w:r w:rsidRPr="00D83E59">
              <w:t>7.3 Dynamic range</w:t>
            </w:r>
          </w:p>
        </w:tc>
        <w:tc>
          <w:tcPr>
            <w:tcW w:w="3332" w:type="pct"/>
            <w:tcBorders>
              <w:top w:val="nil"/>
              <w:left w:val="nil"/>
              <w:bottom w:val="single" w:sz="4" w:space="0" w:color="auto"/>
              <w:right w:val="single" w:sz="4" w:space="0" w:color="auto"/>
            </w:tcBorders>
            <w:shd w:val="clear" w:color="auto" w:fill="auto"/>
          </w:tcPr>
          <w:p w14:paraId="5246A971" w14:textId="77777777" w:rsidR="00DD3766" w:rsidRPr="00D83E59" w:rsidRDefault="00DD3766" w:rsidP="001B4F58">
            <w:pPr>
              <w:spacing w:before="120" w:after="120"/>
              <w:rPr>
                <w:rFonts w:eastAsia="Times New Roman"/>
                <w:color w:val="000000"/>
                <w:lang w:val="fi-FI"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4081D261" w14:textId="77777777" w:rsidTr="001B4F58">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3DCAA029" w14:textId="77777777" w:rsidR="00DD3766" w:rsidRPr="00D83E59" w:rsidRDefault="00DD3766" w:rsidP="001B4F58">
            <w:pPr>
              <w:spacing w:before="120" w:after="120"/>
              <w:rPr>
                <w:rFonts w:eastAsia="Times New Roman"/>
                <w:color w:val="000000"/>
                <w:lang w:val="fi-FI" w:eastAsia="fi-FI"/>
              </w:rPr>
            </w:pPr>
            <w:r w:rsidRPr="00D83E59">
              <w:t>7.4.1 Adjacent Channel Selectivity (ACS)</w:t>
            </w:r>
          </w:p>
        </w:tc>
        <w:tc>
          <w:tcPr>
            <w:tcW w:w="3332" w:type="pct"/>
            <w:tcBorders>
              <w:top w:val="nil"/>
              <w:left w:val="nil"/>
              <w:bottom w:val="single" w:sz="4" w:space="0" w:color="auto"/>
              <w:right w:val="single" w:sz="4" w:space="0" w:color="auto"/>
            </w:tcBorders>
            <w:shd w:val="clear" w:color="auto" w:fill="auto"/>
          </w:tcPr>
          <w:p w14:paraId="216F28ED" w14:textId="77777777" w:rsidR="00DD3766" w:rsidRPr="00D83E59" w:rsidRDefault="00DD3766" w:rsidP="001B4F58">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7C5C745D" w14:textId="77777777" w:rsidTr="001B4F58">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F70BB9D" w14:textId="77777777" w:rsidR="00DD3766" w:rsidRPr="00D83E59" w:rsidRDefault="00DD3766" w:rsidP="001B4F58">
            <w:pPr>
              <w:spacing w:before="120" w:after="120"/>
              <w:rPr>
                <w:rFonts w:eastAsia="Times New Roman"/>
                <w:color w:val="000000"/>
                <w:lang w:val="fi-FI" w:eastAsia="fi-FI"/>
              </w:rPr>
            </w:pPr>
            <w:r w:rsidRPr="00D83E59">
              <w:t>7.4.2 In-band blocking</w:t>
            </w:r>
          </w:p>
        </w:tc>
        <w:tc>
          <w:tcPr>
            <w:tcW w:w="3332" w:type="pct"/>
            <w:tcBorders>
              <w:top w:val="nil"/>
              <w:left w:val="nil"/>
              <w:bottom w:val="single" w:sz="4" w:space="0" w:color="auto"/>
              <w:right w:val="single" w:sz="4" w:space="0" w:color="auto"/>
            </w:tcBorders>
            <w:shd w:val="clear" w:color="000000" w:fill="FFFFFF"/>
          </w:tcPr>
          <w:p w14:paraId="32DA50D9" w14:textId="77777777" w:rsidR="00DD3766" w:rsidRPr="00D83E59" w:rsidRDefault="00DD3766" w:rsidP="001B4F58">
            <w:pPr>
              <w:spacing w:before="120" w:after="120"/>
              <w:rPr>
                <w:rFonts w:eastAsia="Times New Roman"/>
                <w:color w:val="000000"/>
                <w:lang w:eastAsia="fi-FI"/>
              </w:rPr>
            </w:pPr>
            <w:r w:rsidRPr="00D83E59">
              <w:t>No</w:t>
            </w:r>
            <w:r w:rsidRPr="00D83E59">
              <w:rPr>
                <w:lang w:val="en-US" w:eastAsia="zh-CN"/>
              </w:rPr>
              <w:t>t applicable for SAN.</w:t>
            </w:r>
          </w:p>
        </w:tc>
      </w:tr>
      <w:tr w:rsidR="00DD3766" w:rsidRPr="00D83E59" w14:paraId="3CE3541D" w14:textId="77777777" w:rsidTr="001B4F58">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01E90455" w14:textId="77777777" w:rsidR="00DD3766" w:rsidRPr="00D83E59" w:rsidRDefault="00DD3766" w:rsidP="001B4F58">
            <w:pPr>
              <w:spacing w:before="120" w:after="120"/>
              <w:rPr>
                <w:rFonts w:eastAsia="Times New Roman"/>
                <w:color w:val="000000"/>
                <w:lang w:val="fi-FI" w:eastAsia="fi-FI"/>
              </w:rPr>
            </w:pPr>
            <w:r w:rsidRPr="00D83E59">
              <w:t xml:space="preserve">7.5 Out-of-band blocking </w:t>
            </w:r>
          </w:p>
        </w:tc>
        <w:tc>
          <w:tcPr>
            <w:tcW w:w="3332" w:type="pct"/>
            <w:tcBorders>
              <w:top w:val="nil"/>
              <w:left w:val="nil"/>
              <w:bottom w:val="single" w:sz="4" w:space="0" w:color="auto"/>
              <w:right w:val="single" w:sz="4" w:space="0" w:color="auto"/>
            </w:tcBorders>
            <w:shd w:val="clear" w:color="000000" w:fill="FFFFFF"/>
          </w:tcPr>
          <w:p w14:paraId="6357DDC2" w14:textId="77777777" w:rsidR="00DD3766" w:rsidRPr="00D83E59" w:rsidRDefault="00DD3766" w:rsidP="001B4F58">
            <w:pPr>
              <w:spacing w:before="120" w:after="120"/>
              <w:rPr>
                <w:rFonts w:eastAsia="Times New Roman"/>
                <w:strike/>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r w:rsidR="00DD3766" w:rsidRPr="00D83E59" w14:paraId="4FFD4E07" w14:textId="77777777" w:rsidTr="001B4F58">
        <w:trPr>
          <w:trHeight w:val="580"/>
          <w:jc w:val="center"/>
        </w:trPr>
        <w:tc>
          <w:tcPr>
            <w:tcW w:w="1668" w:type="pct"/>
            <w:tcBorders>
              <w:top w:val="nil"/>
              <w:left w:val="single" w:sz="4" w:space="0" w:color="auto"/>
              <w:bottom w:val="single" w:sz="4" w:space="0" w:color="auto"/>
              <w:right w:val="single" w:sz="4" w:space="0" w:color="auto"/>
            </w:tcBorders>
            <w:shd w:val="clear" w:color="000000" w:fill="FFFFFF"/>
          </w:tcPr>
          <w:p w14:paraId="781EB7F2" w14:textId="77777777" w:rsidR="00DD3766" w:rsidRPr="00D83E59" w:rsidRDefault="00DD3766" w:rsidP="001B4F58">
            <w:pPr>
              <w:spacing w:before="120" w:after="120"/>
              <w:rPr>
                <w:rFonts w:eastAsia="Times New Roman"/>
                <w:color w:val="000000"/>
                <w:lang w:val="fi-FI" w:eastAsia="fi-FI"/>
              </w:rPr>
            </w:pPr>
            <w:r w:rsidRPr="00D83E59">
              <w:t>7.6 Receiver spurious emissions</w:t>
            </w:r>
          </w:p>
        </w:tc>
        <w:tc>
          <w:tcPr>
            <w:tcW w:w="3332" w:type="pct"/>
            <w:tcBorders>
              <w:top w:val="nil"/>
              <w:left w:val="nil"/>
              <w:bottom w:val="single" w:sz="4" w:space="0" w:color="auto"/>
              <w:right w:val="single" w:sz="4" w:space="0" w:color="auto"/>
            </w:tcBorders>
            <w:shd w:val="clear" w:color="auto" w:fill="auto"/>
          </w:tcPr>
          <w:p w14:paraId="4D83AFD5" w14:textId="77777777" w:rsidR="00DD3766" w:rsidRPr="00D83E59" w:rsidRDefault="00DD3766" w:rsidP="001B4F58">
            <w:pPr>
              <w:spacing w:before="120" w:after="120"/>
              <w:rPr>
                <w:color w:val="000000"/>
              </w:rPr>
            </w:pPr>
            <w:r w:rsidRPr="00D83E59">
              <w:t>No</w:t>
            </w:r>
            <w:r w:rsidRPr="00D83E59">
              <w:rPr>
                <w:lang w:val="en-US" w:eastAsia="zh-CN"/>
              </w:rPr>
              <w:t>t applicable for SAN.</w:t>
            </w:r>
          </w:p>
        </w:tc>
      </w:tr>
      <w:tr w:rsidR="00DD3766" w:rsidRPr="00D83E59" w14:paraId="68A9191E" w14:textId="77777777" w:rsidTr="001B4F58">
        <w:trPr>
          <w:trHeight w:val="58"/>
          <w:jc w:val="center"/>
        </w:trPr>
        <w:tc>
          <w:tcPr>
            <w:tcW w:w="1668" w:type="pct"/>
            <w:tcBorders>
              <w:top w:val="nil"/>
              <w:left w:val="single" w:sz="4" w:space="0" w:color="auto"/>
              <w:bottom w:val="single" w:sz="4" w:space="0" w:color="auto"/>
              <w:right w:val="single" w:sz="4" w:space="0" w:color="auto"/>
            </w:tcBorders>
            <w:shd w:val="clear" w:color="000000" w:fill="FFFFFF"/>
          </w:tcPr>
          <w:p w14:paraId="43A73F9B" w14:textId="77777777" w:rsidR="00DD3766" w:rsidRPr="00D83E59" w:rsidRDefault="00DD3766" w:rsidP="001B4F58">
            <w:pPr>
              <w:spacing w:before="120" w:after="120"/>
              <w:rPr>
                <w:rFonts w:eastAsia="Times New Roman"/>
                <w:color w:val="000000"/>
                <w:lang w:val="fi-FI" w:eastAsia="fi-FI"/>
              </w:rPr>
            </w:pPr>
            <w:r w:rsidRPr="00D83E59">
              <w:t>7.7 Receiver intermodulation</w:t>
            </w:r>
          </w:p>
        </w:tc>
        <w:tc>
          <w:tcPr>
            <w:tcW w:w="3332" w:type="pct"/>
            <w:tcBorders>
              <w:top w:val="nil"/>
              <w:left w:val="nil"/>
              <w:bottom w:val="single" w:sz="4" w:space="0" w:color="auto"/>
              <w:right w:val="single" w:sz="4" w:space="0" w:color="auto"/>
            </w:tcBorders>
            <w:shd w:val="clear" w:color="000000" w:fill="FFFFFF"/>
          </w:tcPr>
          <w:p w14:paraId="023FE7B7" w14:textId="77777777" w:rsidR="00DD3766" w:rsidRPr="00D83E59" w:rsidRDefault="00DD3766" w:rsidP="001B4F58">
            <w:pPr>
              <w:spacing w:before="120" w:after="120"/>
              <w:rPr>
                <w:rFonts w:eastAsia="Times New Roman"/>
                <w:color w:val="000000"/>
                <w:lang w:eastAsia="fi-FI"/>
              </w:rPr>
            </w:pPr>
            <w:r w:rsidRPr="00D83E59">
              <w:t>No</w:t>
            </w:r>
            <w:r w:rsidRPr="00D83E59">
              <w:rPr>
                <w:lang w:val="en-US" w:eastAsia="zh-CN"/>
              </w:rPr>
              <w:t>t applicable for SAN</w:t>
            </w:r>
            <w:r w:rsidRPr="00D83E59">
              <w:rPr>
                <w:rFonts w:eastAsia="Times New Roman"/>
                <w:color w:val="000000"/>
                <w:lang w:eastAsia="fi-FI"/>
              </w:rPr>
              <w:t xml:space="preserve"> --&gt; </w:t>
            </w:r>
            <w:r w:rsidRPr="00D83E59">
              <w:rPr>
                <w:color w:val="000000"/>
                <w:lang w:val="en-US" w:eastAsia="zh-CN"/>
              </w:rPr>
              <w:t>N</w:t>
            </w:r>
            <w:r w:rsidRPr="00D83E59">
              <w:rPr>
                <w:rFonts w:eastAsia="Times New Roman"/>
                <w:color w:val="000000"/>
                <w:lang w:eastAsia="fi-FI"/>
              </w:rPr>
              <w:t>o specification impact</w:t>
            </w:r>
            <w:r w:rsidRPr="00D83E59">
              <w:rPr>
                <w:lang w:val="en-US" w:eastAsia="zh-CN"/>
              </w:rPr>
              <w:t>.</w:t>
            </w:r>
          </w:p>
        </w:tc>
      </w:tr>
      <w:tr w:rsidR="00DD3766" w:rsidRPr="00D83E59" w14:paraId="68C28901" w14:textId="77777777" w:rsidTr="001B4F58">
        <w:trPr>
          <w:trHeight w:val="58"/>
          <w:jc w:val="center"/>
        </w:trPr>
        <w:tc>
          <w:tcPr>
            <w:tcW w:w="1668" w:type="pct"/>
            <w:tcBorders>
              <w:top w:val="single" w:sz="4" w:space="0" w:color="auto"/>
              <w:left w:val="single" w:sz="4" w:space="0" w:color="auto"/>
              <w:bottom w:val="single" w:sz="4" w:space="0" w:color="auto"/>
              <w:right w:val="single" w:sz="4" w:space="0" w:color="auto"/>
            </w:tcBorders>
            <w:shd w:val="clear" w:color="000000" w:fill="FFFFFF"/>
          </w:tcPr>
          <w:p w14:paraId="3A35723C" w14:textId="77777777" w:rsidR="00DD3766" w:rsidRPr="00D83E59" w:rsidRDefault="00DD3766" w:rsidP="001B4F58">
            <w:pPr>
              <w:spacing w:before="120" w:after="120"/>
              <w:rPr>
                <w:rFonts w:eastAsia="Times New Roman"/>
                <w:color w:val="000000"/>
                <w:lang w:val="fi-FI" w:eastAsia="fi-FI"/>
              </w:rPr>
            </w:pPr>
            <w:r w:rsidRPr="00D83E59">
              <w:t>7.8 In-channel selectivity</w:t>
            </w:r>
          </w:p>
        </w:tc>
        <w:tc>
          <w:tcPr>
            <w:tcW w:w="3332" w:type="pct"/>
            <w:tcBorders>
              <w:top w:val="single" w:sz="4" w:space="0" w:color="auto"/>
              <w:left w:val="single" w:sz="4" w:space="0" w:color="auto"/>
              <w:bottom w:val="single" w:sz="4" w:space="0" w:color="auto"/>
              <w:right w:val="single" w:sz="4" w:space="0" w:color="auto"/>
            </w:tcBorders>
            <w:shd w:val="clear" w:color="auto" w:fill="auto"/>
          </w:tcPr>
          <w:p w14:paraId="2F6C4C94" w14:textId="77777777" w:rsidR="00DD3766" w:rsidRPr="00D83E59" w:rsidRDefault="00DD3766" w:rsidP="001B4F58">
            <w:pPr>
              <w:spacing w:before="120" w:after="120"/>
              <w:rPr>
                <w:rFonts w:eastAsia="Times New Roman"/>
                <w:color w:val="000000"/>
                <w:lang w:eastAsia="fi-FI"/>
              </w:rPr>
            </w:pPr>
            <w:r w:rsidRPr="00D83E59">
              <w:rPr>
                <w:color w:val="000000"/>
                <w:lang w:val="en-US" w:eastAsia="zh-CN"/>
              </w:rPr>
              <w:t>Not band specific</w:t>
            </w:r>
            <w:r w:rsidRPr="00D83E59">
              <w:rPr>
                <w:rFonts w:eastAsia="Times New Roman"/>
                <w:color w:val="000000"/>
                <w:lang w:eastAsia="fi-FI"/>
              </w:rPr>
              <w:t xml:space="preserve"> --&gt; </w:t>
            </w:r>
            <w:r w:rsidRPr="00D83E59">
              <w:rPr>
                <w:color w:val="000000"/>
                <w:lang w:val="en-US" w:eastAsia="zh-CN"/>
              </w:rPr>
              <w:t>No specification impact.</w:t>
            </w:r>
          </w:p>
        </w:tc>
      </w:tr>
    </w:tbl>
    <w:p w14:paraId="0A0ED0E5" w14:textId="77777777" w:rsidR="00DD3766" w:rsidRDefault="00DD3766" w:rsidP="00DD3766">
      <w:pPr>
        <w:spacing w:after="120"/>
        <w:rPr>
          <w:color w:val="0070C0"/>
          <w:szCs w:val="24"/>
          <w:lang w:eastAsia="zh-CN"/>
        </w:rPr>
      </w:pPr>
    </w:p>
    <w:p w14:paraId="6B50240F" w14:textId="5B751F83" w:rsidR="00B811AC" w:rsidRPr="00A25CA9" w:rsidRDefault="00B811AC" w:rsidP="00D842A6">
      <w:pPr>
        <w:rPr>
          <w:lang w:eastAsia="x-none"/>
        </w:rPr>
      </w:pPr>
    </w:p>
    <w:sectPr w:rsidR="00B811AC"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DA431" w14:textId="77777777" w:rsidR="00C82F4C" w:rsidRDefault="00C82F4C">
      <w:pPr>
        <w:spacing w:after="0"/>
      </w:pPr>
      <w:r>
        <w:separator/>
      </w:r>
    </w:p>
  </w:endnote>
  <w:endnote w:type="continuationSeparator" w:id="0">
    <w:p w14:paraId="41378DB3" w14:textId="77777777" w:rsidR="00C82F4C" w:rsidRDefault="00C82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BEF88" w14:textId="77777777" w:rsidR="00C82F4C" w:rsidRDefault="00C82F4C">
      <w:pPr>
        <w:spacing w:after="0"/>
      </w:pPr>
      <w:r>
        <w:separator/>
      </w:r>
    </w:p>
  </w:footnote>
  <w:footnote w:type="continuationSeparator" w:id="0">
    <w:p w14:paraId="725A670A" w14:textId="77777777" w:rsidR="00C82F4C" w:rsidRDefault="00C82F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4pt;height:219pt" o:bullet="t">
        <v:imagedata r:id="rId1" o:title="art4A0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4097509"/>
    <w:multiLevelType w:val="hybridMultilevel"/>
    <w:tmpl w:val="091256EA"/>
    <w:lvl w:ilvl="0" w:tplc="C0F2A136">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6847F3D"/>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C6794"/>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6BB63C3"/>
    <w:multiLevelType w:val="hybridMultilevel"/>
    <w:tmpl w:val="DD361874"/>
    <w:lvl w:ilvl="0" w:tplc="44749A6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76845FD"/>
    <w:multiLevelType w:val="hybridMultilevel"/>
    <w:tmpl w:val="AB521E4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87341F"/>
    <w:multiLevelType w:val="hybridMultilevel"/>
    <w:tmpl w:val="0624FC12"/>
    <w:lvl w:ilvl="0" w:tplc="C924026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5D5493"/>
    <w:multiLevelType w:val="hybridMultilevel"/>
    <w:tmpl w:val="C1F0BBC4"/>
    <w:lvl w:ilvl="0" w:tplc="DC8A506C">
      <w:start w:val="1"/>
      <w:numFmt w:val="bullet"/>
      <w:lvlText w:val=""/>
      <w:lvlJc w:val="left"/>
      <w:pPr>
        <w:tabs>
          <w:tab w:val="num" w:pos="720"/>
        </w:tabs>
        <w:ind w:left="720" w:hanging="360"/>
      </w:pPr>
      <w:rPr>
        <w:rFonts w:ascii="Symbol" w:hAnsi="Symbol" w:hint="default"/>
      </w:rPr>
    </w:lvl>
    <w:lvl w:ilvl="1" w:tplc="A2728C74" w:tentative="1">
      <w:start w:val="1"/>
      <w:numFmt w:val="bullet"/>
      <w:lvlText w:val=""/>
      <w:lvlJc w:val="left"/>
      <w:pPr>
        <w:tabs>
          <w:tab w:val="num" w:pos="1440"/>
        </w:tabs>
        <w:ind w:left="1440" w:hanging="360"/>
      </w:pPr>
      <w:rPr>
        <w:rFonts w:ascii="Symbol" w:hAnsi="Symbol" w:hint="default"/>
      </w:rPr>
    </w:lvl>
    <w:lvl w:ilvl="2" w:tplc="DFA8BB12" w:tentative="1">
      <w:start w:val="1"/>
      <w:numFmt w:val="bullet"/>
      <w:lvlText w:val=""/>
      <w:lvlJc w:val="left"/>
      <w:pPr>
        <w:tabs>
          <w:tab w:val="num" w:pos="2160"/>
        </w:tabs>
        <w:ind w:left="2160" w:hanging="360"/>
      </w:pPr>
      <w:rPr>
        <w:rFonts w:ascii="Symbol" w:hAnsi="Symbol" w:hint="default"/>
      </w:rPr>
    </w:lvl>
    <w:lvl w:ilvl="3" w:tplc="109A4EA0" w:tentative="1">
      <w:start w:val="1"/>
      <w:numFmt w:val="bullet"/>
      <w:lvlText w:val=""/>
      <w:lvlJc w:val="left"/>
      <w:pPr>
        <w:tabs>
          <w:tab w:val="num" w:pos="2880"/>
        </w:tabs>
        <w:ind w:left="2880" w:hanging="360"/>
      </w:pPr>
      <w:rPr>
        <w:rFonts w:ascii="Symbol" w:hAnsi="Symbol" w:hint="default"/>
      </w:rPr>
    </w:lvl>
    <w:lvl w:ilvl="4" w:tplc="BBC89750" w:tentative="1">
      <w:start w:val="1"/>
      <w:numFmt w:val="bullet"/>
      <w:lvlText w:val=""/>
      <w:lvlJc w:val="left"/>
      <w:pPr>
        <w:tabs>
          <w:tab w:val="num" w:pos="3600"/>
        </w:tabs>
        <w:ind w:left="3600" w:hanging="360"/>
      </w:pPr>
      <w:rPr>
        <w:rFonts w:ascii="Symbol" w:hAnsi="Symbol" w:hint="default"/>
      </w:rPr>
    </w:lvl>
    <w:lvl w:ilvl="5" w:tplc="7BE6BD2C" w:tentative="1">
      <w:start w:val="1"/>
      <w:numFmt w:val="bullet"/>
      <w:lvlText w:val=""/>
      <w:lvlJc w:val="left"/>
      <w:pPr>
        <w:tabs>
          <w:tab w:val="num" w:pos="4320"/>
        </w:tabs>
        <w:ind w:left="4320" w:hanging="360"/>
      </w:pPr>
      <w:rPr>
        <w:rFonts w:ascii="Symbol" w:hAnsi="Symbol" w:hint="default"/>
      </w:rPr>
    </w:lvl>
    <w:lvl w:ilvl="6" w:tplc="CC58EB74" w:tentative="1">
      <w:start w:val="1"/>
      <w:numFmt w:val="bullet"/>
      <w:lvlText w:val=""/>
      <w:lvlJc w:val="left"/>
      <w:pPr>
        <w:tabs>
          <w:tab w:val="num" w:pos="5040"/>
        </w:tabs>
        <w:ind w:left="5040" w:hanging="360"/>
      </w:pPr>
      <w:rPr>
        <w:rFonts w:ascii="Symbol" w:hAnsi="Symbol" w:hint="default"/>
      </w:rPr>
    </w:lvl>
    <w:lvl w:ilvl="7" w:tplc="53B49FE8" w:tentative="1">
      <w:start w:val="1"/>
      <w:numFmt w:val="bullet"/>
      <w:lvlText w:val=""/>
      <w:lvlJc w:val="left"/>
      <w:pPr>
        <w:tabs>
          <w:tab w:val="num" w:pos="5760"/>
        </w:tabs>
        <w:ind w:left="5760" w:hanging="360"/>
      </w:pPr>
      <w:rPr>
        <w:rFonts w:ascii="Symbol" w:hAnsi="Symbol" w:hint="default"/>
      </w:rPr>
    </w:lvl>
    <w:lvl w:ilvl="8" w:tplc="21A86D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17"/>
  </w:num>
  <w:num w:numId="2">
    <w:abstractNumId w:val="6"/>
  </w:num>
  <w:num w:numId="3">
    <w:abstractNumId w:val="2"/>
  </w:num>
  <w:num w:numId="4">
    <w:abstractNumId w:val="13"/>
  </w:num>
  <w:num w:numId="5">
    <w:abstractNumId w:val="17"/>
  </w:num>
  <w:num w:numId="6">
    <w:abstractNumId w:val="1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4"/>
  </w:num>
  <w:num w:numId="9">
    <w:abstractNumId w:val="8"/>
  </w:num>
  <w:num w:numId="10">
    <w:abstractNumId w:val="16"/>
  </w:num>
  <w:num w:numId="11">
    <w:abstractNumId w:val="15"/>
  </w:num>
  <w:num w:numId="12">
    <w:abstractNumId w:val="7"/>
  </w:num>
  <w:num w:numId="13">
    <w:abstractNumId w:val="12"/>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
  </w:num>
  <w:num w:numId="30">
    <w:abstractNumId w:val="9"/>
  </w:num>
  <w:num w:numId="31">
    <w:abstractNumId w:val="11"/>
  </w:num>
  <w:num w:numId="32">
    <w:abstractNumId w:val="5"/>
  </w:num>
  <w:num w:numId="33">
    <w:abstractNumId w:val="4"/>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490C"/>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527"/>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2B28"/>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0E77"/>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EB"/>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D95"/>
    <w:rsid w:val="00FC608E"/>
    <w:rsid w:val="00FC65A2"/>
    <w:rsid w:val="00FC6926"/>
    <w:rsid w:val="00FC76AB"/>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uiPriority w:val="99"/>
    <w:semiHidden/>
    <w:unhideWhenUsed/>
    <w:qFormat/>
    <w:rPr>
      <w:rFonts w:ascii="SimSun"/>
      <w:sz w:val="18"/>
      <w:szCs w:val="18"/>
    </w:rPr>
  </w:style>
  <w:style w:type="paragraph" w:styleId="Commentaire">
    <w:name w:val="annotation text"/>
    <w:basedOn w:val="Normal"/>
    <w:link w:val="CommentaireCar"/>
    <w:uiPriority w:val="99"/>
    <w:unhideWhenUsed/>
    <w:qFormat/>
  </w:style>
  <w:style w:type="paragraph" w:styleId="Date">
    <w:name w:val="Date"/>
    <w:basedOn w:val="Normal"/>
    <w:next w:val="Normal"/>
    <w:link w:val="DateCar"/>
    <w:uiPriority w:val="99"/>
    <w:semiHidden/>
    <w:unhideWhenUsed/>
    <w:qFormat/>
    <w:pPr>
      <w:ind w:leftChars="2500" w:left="100"/>
    </w:pPr>
  </w:style>
  <w:style w:type="paragraph" w:styleId="Textedebulles">
    <w:name w:val="Balloon Text"/>
    <w:basedOn w:val="Normal"/>
    <w:link w:val="TextedebullesCar"/>
    <w:uiPriority w:val="99"/>
    <w:semiHidden/>
    <w:unhideWhenUsed/>
    <w:qFormat/>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link w:val="Titre1"/>
    <w:qFormat/>
    <w:rPr>
      <w:rFonts w:ascii="Arial" w:hAnsi="Arial"/>
      <w:sz w:val="36"/>
      <w:lang w:val="en-GB"/>
    </w:rPr>
  </w:style>
  <w:style w:type="character" w:customStyle="1" w:styleId="Titre2Car">
    <w:name w:val="Titre 2 Car"/>
    <w:link w:val="Titre2"/>
    <w:qFormat/>
    <w:rPr>
      <w:rFonts w:ascii="Arial" w:hAnsi="Arial"/>
      <w:sz w:val="32"/>
      <w:lang w:val="en-GB"/>
    </w:rPr>
  </w:style>
  <w:style w:type="character" w:customStyle="1" w:styleId="Titre3Car">
    <w:name w:val="Titre 3 Car"/>
    <w:link w:val="Titre3"/>
    <w:rPr>
      <w:rFonts w:ascii="Arial" w:hAnsi="Arial"/>
      <w:sz w:val="28"/>
      <w:lang w:val="en-GB"/>
    </w:rPr>
  </w:style>
  <w:style w:type="character" w:customStyle="1" w:styleId="Titre4Car">
    <w:name w:val="Titre 4 Car"/>
    <w:link w:val="Titre4"/>
    <w:rPr>
      <w:rFonts w:ascii="Arial" w:hAnsi="Arial"/>
      <w:sz w:val="24"/>
      <w:lang w:val="en-GB"/>
    </w:rPr>
  </w:style>
  <w:style w:type="character" w:customStyle="1" w:styleId="Titre5Car">
    <w:name w:val="Titre 5 Car"/>
    <w:link w:val="Titre5"/>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rPr>
      <w:rFonts w:ascii="Arial" w:hAnsi="Arial"/>
      <w:lang w:val="en-GB"/>
    </w:rPr>
  </w:style>
  <w:style w:type="character" w:customStyle="1" w:styleId="Titre8Car">
    <w:name w:val="Titre 8 Car"/>
    <w:link w:val="Titre8"/>
    <w:rPr>
      <w:rFonts w:ascii="Arial" w:hAnsi="Arial"/>
      <w:sz w:val="36"/>
      <w:lang w:val="en-GB"/>
    </w:rPr>
  </w:style>
  <w:style w:type="character" w:customStyle="1" w:styleId="Titre9Car">
    <w:name w:val="Titre 9 Car"/>
    <w:link w:val="Titre9"/>
    <w:qFormat/>
    <w:rPr>
      <w:rFonts w:ascii="Arial" w:hAnsi="Arial"/>
      <w:sz w:val="36"/>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uiPriority w:val="99"/>
    <w:semiHidden/>
    <w:qFormat/>
    <w:rPr>
      <w:rFonts w:ascii="SimSun" w:hAnsi="Times New Roman"/>
      <w:sz w:val="18"/>
      <w:szCs w:val="18"/>
      <w:lang w:val="en-GB" w:eastAsia="en-US"/>
    </w:rPr>
  </w:style>
  <w:style w:type="character" w:customStyle="1" w:styleId="TextedebullesCar">
    <w:name w:val="Texte de bulles Car"/>
    <w:link w:val="Textedebulles"/>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link w:val="En-tte"/>
    <w:uiPriority w:val="99"/>
    <w:qFormat/>
    <w:rPr>
      <w:rFonts w:ascii="Times New Roman" w:hAnsi="Times New Roman"/>
      <w:sz w:val="18"/>
      <w:szCs w:val="18"/>
      <w:lang w:val="en-GB" w:eastAsia="en-US"/>
    </w:rPr>
  </w:style>
  <w:style w:type="character" w:customStyle="1" w:styleId="PieddepageCar">
    <w:name w:val="Pied de page Car"/>
    <w:link w:val="Pieddepage"/>
    <w:uiPriority w:val="99"/>
    <w:qFormat/>
    <w:rPr>
      <w:rFonts w:ascii="Times New Roman" w:hAnsi="Times New Roman"/>
      <w:sz w:val="18"/>
      <w:szCs w:val="18"/>
      <w:lang w:val="en-GB" w:eastAsia="en-US"/>
    </w:rPr>
  </w:style>
  <w:style w:type="character" w:customStyle="1" w:styleId="DateCar">
    <w:name w:val="Date Car"/>
    <w:link w:val="Date"/>
    <w:uiPriority w:val="99"/>
    <w:semiHidden/>
    <w:qFormat/>
    <w:rPr>
      <w:rFonts w:ascii="Times New Roman" w:hAnsi="Times New Roman"/>
      <w:lang w:val="en-GB" w:eastAsia="en-US"/>
    </w:rPr>
  </w:style>
  <w:style w:type="paragraph" w:styleId="Paragraphedeliste">
    <w:name w:val="List Paragraph"/>
    <w:aliases w:val="R4_bullets,목록 단락,列表段落"/>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uiPriority w:val="99"/>
    <w:qFormat/>
    <w:rPr>
      <w:rFonts w:ascii="Times New Roman" w:hAnsi="Times New Roman"/>
      <w:lang w:val="en-GB"/>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semiHidden/>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2048</Words>
  <Characters>11265</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2024-11-08T21:14:00Z</dcterms:created>
  <dcterms:modified xsi:type="dcterms:W3CDTF">2024-11-08T21:21:00Z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